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EEA0" w14:textId="16859EB1" w:rsidR="00815ECE" w:rsidRPr="00776054" w:rsidRDefault="00776054" w:rsidP="00776054">
      <w:pPr>
        <w:jc w:val="center"/>
        <w:rPr>
          <w:rFonts w:asciiTheme="minorHAnsi" w:hAnsiTheme="minorHAnsi" w:cstheme="minorHAnsi"/>
          <w:b/>
          <w:sz w:val="36"/>
          <w:szCs w:val="36"/>
        </w:rPr>
      </w:pPr>
      <w:r w:rsidRPr="00776054">
        <w:rPr>
          <w:rFonts w:asciiTheme="minorHAnsi" w:hAnsiTheme="minorHAnsi" w:cstheme="minorHAnsi"/>
          <w:b/>
          <w:sz w:val="36"/>
          <w:szCs w:val="36"/>
        </w:rPr>
        <w:t>20</w:t>
      </w:r>
      <w:r w:rsidR="001925A3">
        <w:rPr>
          <w:rFonts w:asciiTheme="minorHAnsi" w:hAnsiTheme="minorHAnsi" w:cstheme="minorHAnsi"/>
          <w:b/>
          <w:sz w:val="36"/>
          <w:szCs w:val="36"/>
        </w:rPr>
        <w:t>20</w:t>
      </w:r>
      <w:r w:rsidRPr="00776054">
        <w:rPr>
          <w:rFonts w:asciiTheme="minorHAnsi" w:hAnsiTheme="minorHAnsi" w:cstheme="minorHAnsi"/>
          <w:b/>
          <w:sz w:val="36"/>
          <w:szCs w:val="36"/>
        </w:rPr>
        <w:t xml:space="preserve"> </w:t>
      </w:r>
      <w:r w:rsidR="009632B2">
        <w:rPr>
          <w:rFonts w:asciiTheme="minorHAnsi" w:hAnsiTheme="minorHAnsi" w:cstheme="minorHAnsi"/>
          <w:b/>
          <w:sz w:val="36"/>
          <w:szCs w:val="36"/>
        </w:rPr>
        <w:t xml:space="preserve">COMMUNITY </w:t>
      </w:r>
      <w:r w:rsidRPr="00776054">
        <w:rPr>
          <w:rFonts w:asciiTheme="minorHAnsi" w:hAnsiTheme="minorHAnsi" w:cstheme="minorHAnsi"/>
          <w:b/>
          <w:sz w:val="36"/>
          <w:szCs w:val="36"/>
        </w:rPr>
        <w:t>GRANT GUIDELINES</w:t>
      </w:r>
    </w:p>
    <w:p w14:paraId="515170DA" w14:textId="77777777" w:rsidR="00815ECE" w:rsidRPr="00815ECE" w:rsidRDefault="00815ECE" w:rsidP="00815ECE">
      <w:pPr>
        <w:rPr>
          <w:rFonts w:asciiTheme="minorHAnsi" w:hAnsiTheme="minorHAnsi"/>
          <w:sz w:val="24"/>
          <w:szCs w:val="24"/>
        </w:rPr>
      </w:pPr>
    </w:p>
    <w:p w14:paraId="3C63376F" w14:textId="77777777" w:rsidR="007B2C6A" w:rsidRPr="00255A39" w:rsidRDefault="00815ECE" w:rsidP="00255A39">
      <w:pPr>
        <w:rPr>
          <w:rFonts w:asciiTheme="minorHAnsi" w:hAnsiTheme="minorHAnsi"/>
          <w:sz w:val="24"/>
          <w:szCs w:val="24"/>
        </w:rPr>
      </w:pPr>
      <w:r w:rsidRPr="00815ECE">
        <w:rPr>
          <w:rFonts w:ascii="Calibri" w:hAnsi="Calibri"/>
          <w:sz w:val="24"/>
          <w:szCs w:val="24"/>
        </w:rPr>
        <w:t xml:space="preserve">Since 1968, the Hennepin County Bar Foundation </w:t>
      </w:r>
      <w:r w:rsidR="00B26BEC">
        <w:rPr>
          <w:rFonts w:ascii="Calibri" w:hAnsi="Calibri"/>
          <w:sz w:val="24"/>
          <w:szCs w:val="24"/>
        </w:rPr>
        <w:t xml:space="preserve">(“HCBF”) </w:t>
      </w:r>
      <w:r w:rsidRPr="00815ECE">
        <w:rPr>
          <w:rFonts w:ascii="Calibri" w:hAnsi="Calibri"/>
          <w:sz w:val="24"/>
          <w:szCs w:val="24"/>
        </w:rPr>
        <w:t xml:space="preserve">has made a positive impact on the community by funding legal projects and </w:t>
      </w:r>
      <w:r w:rsidR="00E45B51">
        <w:rPr>
          <w:rFonts w:ascii="Calibri" w:hAnsi="Calibri"/>
          <w:sz w:val="24"/>
          <w:szCs w:val="24"/>
        </w:rPr>
        <w:t>organizations</w:t>
      </w:r>
      <w:r w:rsidRPr="00815ECE">
        <w:rPr>
          <w:rFonts w:ascii="Calibri" w:hAnsi="Calibri"/>
          <w:sz w:val="24"/>
          <w:szCs w:val="24"/>
        </w:rPr>
        <w:t xml:space="preserve"> that support those in </w:t>
      </w:r>
      <w:r w:rsidR="007F1924">
        <w:rPr>
          <w:rFonts w:ascii="Calibri" w:hAnsi="Calibri"/>
          <w:sz w:val="24"/>
          <w:szCs w:val="24"/>
        </w:rPr>
        <w:t xml:space="preserve">need </w:t>
      </w:r>
      <w:r w:rsidRPr="00815ECE">
        <w:rPr>
          <w:rFonts w:ascii="Calibri" w:hAnsi="Calibri"/>
          <w:sz w:val="24"/>
          <w:szCs w:val="24"/>
        </w:rPr>
        <w:t>throughout Hennepin County.  Serving as the charitable arm of the Hennepin County Bar Association, the Foundation was established with the express purpose of providing finan</w:t>
      </w:r>
      <w:r w:rsidR="000A771F">
        <w:rPr>
          <w:rFonts w:asciiTheme="minorHAnsi" w:hAnsiTheme="minorHAnsi"/>
          <w:sz w:val="24"/>
          <w:szCs w:val="24"/>
        </w:rPr>
        <w:t xml:space="preserve">cial assistance to individuals, </w:t>
      </w:r>
      <w:r w:rsidRPr="00255A39">
        <w:rPr>
          <w:rFonts w:ascii="Calibri" w:hAnsi="Calibri"/>
          <w:sz w:val="24"/>
          <w:szCs w:val="24"/>
        </w:rPr>
        <w:t xml:space="preserve">organizations, and projects related to the law and the legal system.  </w:t>
      </w:r>
      <w:r w:rsidR="00B26BEC">
        <w:rPr>
          <w:rFonts w:ascii="Calibri" w:hAnsi="Calibri"/>
          <w:sz w:val="24"/>
          <w:szCs w:val="24"/>
        </w:rPr>
        <w:t xml:space="preserve">The mission of the HCBF is: promoting equal access to justice for the people of Hennepin County.  </w:t>
      </w:r>
      <w:r w:rsidR="005E4DBA" w:rsidRPr="00255A39">
        <w:rPr>
          <w:rFonts w:ascii="Calibri" w:hAnsi="Calibri"/>
          <w:sz w:val="24"/>
          <w:szCs w:val="24"/>
        </w:rPr>
        <w:t xml:space="preserve">The Foundation is a 501(c)(3) charitable corporation that derives virtually </w:t>
      </w:r>
      <w:proofErr w:type="gramStart"/>
      <w:r w:rsidR="005E4DBA" w:rsidRPr="00255A39">
        <w:rPr>
          <w:rFonts w:ascii="Calibri" w:hAnsi="Calibri"/>
          <w:sz w:val="24"/>
          <w:szCs w:val="24"/>
        </w:rPr>
        <w:t>all of</w:t>
      </w:r>
      <w:proofErr w:type="gramEnd"/>
      <w:r w:rsidR="005E4DBA" w:rsidRPr="00255A39">
        <w:rPr>
          <w:rFonts w:ascii="Calibri" w:hAnsi="Calibri"/>
          <w:sz w:val="24"/>
          <w:szCs w:val="24"/>
        </w:rPr>
        <w:t xml:space="preserve"> its funding from direct contributions </w:t>
      </w:r>
      <w:r w:rsidR="005E4DBA">
        <w:rPr>
          <w:rFonts w:ascii="Calibri" w:hAnsi="Calibri"/>
          <w:sz w:val="24"/>
          <w:szCs w:val="24"/>
        </w:rPr>
        <w:t>made by</w:t>
      </w:r>
      <w:r w:rsidR="005E4DBA" w:rsidRPr="00255A39">
        <w:rPr>
          <w:rFonts w:ascii="Calibri" w:hAnsi="Calibri"/>
          <w:sz w:val="24"/>
          <w:szCs w:val="24"/>
        </w:rPr>
        <w:t xml:space="preserve"> individual HCBA lawyers, area law firms, and other organizations in</w:t>
      </w:r>
      <w:r w:rsidR="005E4DBA" w:rsidRPr="00815ECE">
        <w:rPr>
          <w:rFonts w:ascii="Calibri" w:hAnsi="Calibri"/>
          <w:sz w:val="24"/>
          <w:szCs w:val="24"/>
        </w:rPr>
        <w:t xml:space="preserve"> the legal arena.</w:t>
      </w:r>
    </w:p>
    <w:p w14:paraId="455267CE" w14:textId="77777777" w:rsidR="00255A39" w:rsidRPr="00255A39" w:rsidRDefault="00255A39" w:rsidP="00255A39">
      <w:pPr>
        <w:rPr>
          <w:rFonts w:asciiTheme="minorHAnsi" w:hAnsiTheme="minorHAnsi"/>
          <w:sz w:val="24"/>
          <w:szCs w:val="24"/>
        </w:rPr>
      </w:pPr>
    </w:p>
    <w:p w14:paraId="05651272" w14:textId="77777777" w:rsidR="00B26BEC" w:rsidRDefault="004F0C97" w:rsidP="00FD62BA">
      <w:pPr>
        <w:rPr>
          <w:rFonts w:ascii="Calibri" w:hAnsi="Calibri"/>
          <w:sz w:val="24"/>
          <w:szCs w:val="24"/>
        </w:rPr>
      </w:pPr>
      <w:r>
        <w:rPr>
          <w:rFonts w:ascii="Calibri" w:hAnsi="Calibri"/>
          <w:sz w:val="24"/>
          <w:szCs w:val="24"/>
        </w:rPr>
        <w:t>The Foundation seeks</w:t>
      </w:r>
      <w:r w:rsidR="00B26BEC">
        <w:rPr>
          <w:rFonts w:ascii="Calibri" w:hAnsi="Calibri"/>
          <w:sz w:val="24"/>
          <w:szCs w:val="24"/>
        </w:rPr>
        <w:t xml:space="preserve"> to improve the quality of people’s lives through the law, to elevate the public’s </w:t>
      </w:r>
      <w:r w:rsidR="00FA2503">
        <w:rPr>
          <w:rFonts w:ascii="Calibri" w:hAnsi="Calibri"/>
          <w:sz w:val="24"/>
          <w:szCs w:val="24"/>
        </w:rPr>
        <w:t xml:space="preserve">connection </w:t>
      </w:r>
      <w:r w:rsidR="00B26BEC">
        <w:rPr>
          <w:rFonts w:ascii="Calibri" w:hAnsi="Calibri"/>
          <w:sz w:val="24"/>
          <w:szCs w:val="24"/>
        </w:rPr>
        <w:t>to the legal system, and to facilitate the delivery of legal services.</w:t>
      </w:r>
      <w:r w:rsidR="0048565C">
        <w:rPr>
          <w:rFonts w:ascii="Calibri" w:hAnsi="Calibri"/>
          <w:sz w:val="24"/>
          <w:szCs w:val="24"/>
        </w:rPr>
        <w:t xml:space="preserve">  </w:t>
      </w:r>
      <w:r>
        <w:rPr>
          <w:rFonts w:ascii="Calibri" w:hAnsi="Calibri"/>
          <w:sz w:val="24"/>
          <w:szCs w:val="24"/>
        </w:rPr>
        <w:t>The Foundation is</w:t>
      </w:r>
      <w:r w:rsidR="00B26BEC">
        <w:rPr>
          <w:rFonts w:ascii="Calibri" w:hAnsi="Calibri"/>
          <w:sz w:val="24"/>
          <w:szCs w:val="24"/>
        </w:rPr>
        <w:t xml:space="preserve"> specifically focused on efforts that serve individuals and families who face barriers in gaining access to justice, including those who are low income, and those who do not qualify for pro bono assistance but </w:t>
      </w:r>
      <w:r w:rsidR="00E45B51">
        <w:rPr>
          <w:rFonts w:ascii="Calibri" w:hAnsi="Calibri"/>
          <w:sz w:val="24"/>
          <w:szCs w:val="24"/>
        </w:rPr>
        <w:t>are unable to</w:t>
      </w:r>
      <w:r w:rsidR="00B26BEC">
        <w:rPr>
          <w:rFonts w:ascii="Calibri" w:hAnsi="Calibri"/>
          <w:sz w:val="24"/>
          <w:szCs w:val="24"/>
        </w:rPr>
        <w:t xml:space="preserve"> afford legal services. </w:t>
      </w:r>
    </w:p>
    <w:p w14:paraId="11815345" w14:textId="77777777" w:rsidR="00B26BEC" w:rsidRPr="00255A39" w:rsidRDefault="00B26BEC" w:rsidP="00FD62BA">
      <w:pPr>
        <w:rPr>
          <w:rFonts w:ascii="Calibri" w:hAnsi="Calibri"/>
          <w:sz w:val="24"/>
          <w:szCs w:val="24"/>
        </w:rPr>
      </w:pPr>
    </w:p>
    <w:p w14:paraId="296425DB" w14:textId="77777777" w:rsidR="00B26BEC" w:rsidRPr="000A771F" w:rsidRDefault="00A705A8" w:rsidP="00B26BEC">
      <w:pPr>
        <w:rPr>
          <w:rFonts w:asciiTheme="minorHAnsi" w:hAnsiTheme="minorHAnsi"/>
          <w:b/>
          <w:sz w:val="28"/>
          <w:szCs w:val="28"/>
        </w:rPr>
      </w:pPr>
      <w:r>
        <w:rPr>
          <w:rFonts w:asciiTheme="minorHAnsi" w:hAnsiTheme="minorHAnsi"/>
          <w:b/>
          <w:sz w:val="28"/>
          <w:szCs w:val="28"/>
        </w:rPr>
        <w:t>Funding Strategy</w:t>
      </w:r>
    </w:p>
    <w:p w14:paraId="020D0759" w14:textId="2801E4AC" w:rsidR="00815ECE" w:rsidRDefault="00016AD2" w:rsidP="00815ECE">
      <w:pPr>
        <w:rPr>
          <w:rFonts w:asciiTheme="minorHAnsi" w:hAnsiTheme="minorHAnsi"/>
          <w:sz w:val="24"/>
          <w:szCs w:val="24"/>
        </w:rPr>
      </w:pPr>
      <w:r w:rsidRPr="00016AD2">
        <w:rPr>
          <w:rFonts w:asciiTheme="minorHAnsi" w:hAnsiTheme="minorHAnsi"/>
          <w:sz w:val="24"/>
          <w:szCs w:val="24"/>
        </w:rPr>
        <w:t xml:space="preserve">The HCBF is focused on ensuring that </w:t>
      </w:r>
      <w:r w:rsidR="006F2467" w:rsidRPr="00016AD2">
        <w:rPr>
          <w:rFonts w:asciiTheme="minorHAnsi" w:hAnsiTheme="minorHAnsi"/>
          <w:sz w:val="24"/>
          <w:szCs w:val="24"/>
        </w:rPr>
        <w:t xml:space="preserve">its </w:t>
      </w:r>
      <w:r w:rsidR="006F2467">
        <w:rPr>
          <w:rFonts w:asciiTheme="minorHAnsi" w:hAnsiTheme="minorHAnsi"/>
          <w:sz w:val="24"/>
          <w:szCs w:val="24"/>
        </w:rPr>
        <w:t>community grant</w:t>
      </w:r>
      <w:r w:rsidRPr="00016AD2">
        <w:rPr>
          <w:rFonts w:asciiTheme="minorHAnsi" w:hAnsiTheme="minorHAnsi"/>
          <w:sz w:val="24"/>
          <w:szCs w:val="24"/>
        </w:rPr>
        <w:t xml:space="preserve"> giving has </w:t>
      </w:r>
      <w:r w:rsidR="00FA62C3">
        <w:rPr>
          <w:rFonts w:asciiTheme="minorHAnsi" w:hAnsiTheme="minorHAnsi"/>
          <w:sz w:val="24"/>
          <w:szCs w:val="24"/>
        </w:rPr>
        <w:t>a</w:t>
      </w:r>
      <w:r w:rsidRPr="00016AD2">
        <w:rPr>
          <w:rFonts w:asciiTheme="minorHAnsi" w:hAnsiTheme="minorHAnsi"/>
          <w:sz w:val="24"/>
          <w:szCs w:val="24"/>
        </w:rPr>
        <w:t xml:space="preserve"> meaningful impact in Hennepin County for those who have difficulty gaining access to justice.  </w:t>
      </w:r>
      <w:r w:rsidR="0026265D">
        <w:rPr>
          <w:rFonts w:asciiTheme="minorHAnsi" w:hAnsiTheme="minorHAnsi"/>
          <w:sz w:val="24"/>
          <w:szCs w:val="24"/>
        </w:rPr>
        <w:t>F</w:t>
      </w:r>
      <w:r w:rsidRPr="00016AD2">
        <w:rPr>
          <w:rFonts w:asciiTheme="minorHAnsi" w:hAnsiTheme="minorHAnsi"/>
          <w:sz w:val="24"/>
          <w:szCs w:val="24"/>
        </w:rPr>
        <w:t>unding provide</w:t>
      </w:r>
      <w:r w:rsidR="0026265D">
        <w:rPr>
          <w:rFonts w:asciiTheme="minorHAnsi" w:hAnsiTheme="minorHAnsi"/>
          <w:sz w:val="24"/>
          <w:szCs w:val="24"/>
        </w:rPr>
        <w:t>d</w:t>
      </w:r>
      <w:r w:rsidRPr="00016AD2">
        <w:rPr>
          <w:rFonts w:asciiTheme="minorHAnsi" w:hAnsiTheme="minorHAnsi"/>
          <w:sz w:val="24"/>
          <w:szCs w:val="24"/>
        </w:rPr>
        <w:t xml:space="preserve"> is intended to represent a substantial portion </w:t>
      </w:r>
      <w:r w:rsidR="00D16ADB">
        <w:rPr>
          <w:rFonts w:asciiTheme="minorHAnsi" w:hAnsiTheme="minorHAnsi"/>
          <w:sz w:val="24"/>
          <w:szCs w:val="24"/>
        </w:rPr>
        <w:t xml:space="preserve">of a proposed program budget.  </w:t>
      </w:r>
      <w:r w:rsidR="00A705A8">
        <w:rPr>
          <w:rFonts w:asciiTheme="minorHAnsi" w:hAnsiTheme="minorHAnsi"/>
          <w:sz w:val="24"/>
          <w:szCs w:val="24"/>
        </w:rPr>
        <w:t>In 201</w:t>
      </w:r>
      <w:r w:rsidR="001925A3">
        <w:rPr>
          <w:rFonts w:asciiTheme="minorHAnsi" w:hAnsiTheme="minorHAnsi"/>
          <w:sz w:val="24"/>
          <w:szCs w:val="24"/>
        </w:rPr>
        <w:t>9</w:t>
      </w:r>
      <w:r w:rsidR="00FA2503">
        <w:rPr>
          <w:rFonts w:asciiTheme="minorHAnsi" w:hAnsiTheme="minorHAnsi"/>
          <w:sz w:val="24"/>
          <w:szCs w:val="24"/>
        </w:rPr>
        <w:t xml:space="preserve">, </w:t>
      </w:r>
      <w:r w:rsidR="00807476">
        <w:rPr>
          <w:rFonts w:asciiTheme="minorHAnsi" w:hAnsiTheme="minorHAnsi"/>
          <w:sz w:val="24"/>
          <w:szCs w:val="24"/>
        </w:rPr>
        <w:t xml:space="preserve">the </w:t>
      </w:r>
      <w:r w:rsidR="001925A3">
        <w:rPr>
          <w:rFonts w:asciiTheme="minorHAnsi" w:hAnsiTheme="minorHAnsi"/>
          <w:sz w:val="24"/>
          <w:szCs w:val="24"/>
        </w:rPr>
        <w:t>F</w:t>
      </w:r>
      <w:r w:rsidR="00807476">
        <w:rPr>
          <w:rFonts w:asciiTheme="minorHAnsi" w:hAnsiTheme="minorHAnsi"/>
          <w:sz w:val="24"/>
          <w:szCs w:val="24"/>
        </w:rPr>
        <w:t>oundation</w:t>
      </w:r>
      <w:r w:rsidR="00FA2503">
        <w:rPr>
          <w:rFonts w:asciiTheme="minorHAnsi" w:hAnsiTheme="minorHAnsi"/>
          <w:sz w:val="24"/>
          <w:szCs w:val="24"/>
        </w:rPr>
        <w:t xml:space="preserve"> gave </w:t>
      </w:r>
      <w:r w:rsidR="00D16ADB">
        <w:rPr>
          <w:rFonts w:asciiTheme="minorHAnsi" w:hAnsiTheme="minorHAnsi"/>
          <w:sz w:val="24"/>
          <w:szCs w:val="24"/>
        </w:rPr>
        <w:t>$</w:t>
      </w:r>
      <w:r w:rsidR="001925A3">
        <w:rPr>
          <w:rFonts w:asciiTheme="minorHAnsi" w:hAnsiTheme="minorHAnsi"/>
          <w:sz w:val="24"/>
          <w:szCs w:val="24"/>
        </w:rPr>
        <w:t>140,400</w:t>
      </w:r>
      <w:r w:rsidR="00D16ADB">
        <w:rPr>
          <w:rFonts w:asciiTheme="minorHAnsi" w:hAnsiTheme="minorHAnsi"/>
          <w:sz w:val="24"/>
          <w:szCs w:val="24"/>
        </w:rPr>
        <w:t xml:space="preserve"> in community grants, ranging from $</w:t>
      </w:r>
      <w:r w:rsidR="001925A3">
        <w:rPr>
          <w:rFonts w:asciiTheme="minorHAnsi" w:hAnsiTheme="minorHAnsi"/>
          <w:sz w:val="24"/>
          <w:szCs w:val="24"/>
        </w:rPr>
        <w:t>1</w:t>
      </w:r>
      <w:r w:rsidR="00D16ADB">
        <w:rPr>
          <w:rFonts w:asciiTheme="minorHAnsi" w:hAnsiTheme="minorHAnsi"/>
          <w:sz w:val="24"/>
          <w:szCs w:val="24"/>
        </w:rPr>
        <w:t xml:space="preserve">,000 to $10,000, </w:t>
      </w:r>
      <w:r w:rsidR="006F2467">
        <w:rPr>
          <w:rFonts w:asciiTheme="minorHAnsi" w:hAnsiTheme="minorHAnsi"/>
          <w:sz w:val="24"/>
          <w:szCs w:val="24"/>
        </w:rPr>
        <w:t xml:space="preserve">to </w:t>
      </w:r>
      <w:r w:rsidR="001925A3">
        <w:rPr>
          <w:rFonts w:asciiTheme="minorHAnsi" w:hAnsiTheme="minorHAnsi"/>
          <w:sz w:val="24"/>
          <w:szCs w:val="24"/>
        </w:rPr>
        <w:t>2</w:t>
      </w:r>
      <w:r w:rsidR="006F2467">
        <w:rPr>
          <w:rFonts w:asciiTheme="minorHAnsi" w:hAnsiTheme="minorHAnsi"/>
          <w:sz w:val="24"/>
          <w:szCs w:val="24"/>
        </w:rPr>
        <w:t>4</w:t>
      </w:r>
      <w:r w:rsidR="003459E0">
        <w:rPr>
          <w:rFonts w:asciiTheme="minorHAnsi" w:hAnsiTheme="minorHAnsi"/>
          <w:sz w:val="24"/>
          <w:szCs w:val="24"/>
        </w:rPr>
        <w:t xml:space="preserve"> organizations. </w:t>
      </w:r>
    </w:p>
    <w:p w14:paraId="48DF8B11" w14:textId="77777777" w:rsidR="00815ECE" w:rsidRPr="000A771F" w:rsidRDefault="00B26BEC" w:rsidP="005E4DBA">
      <w:pPr>
        <w:spacing w:after="200" w:line="276" w:lineRule="auto"/>
        <w:rPr>
          <w:rFonts w:asciiTheme="minorHAnsi" w:hAnsiTheme="minorHAnsi"/>
          <w:b/>
          <w:sz w:val="28"/>
          <w:szCs w:val="28"/>
        </w:rPr>
      </w:pPr>
      <w:r>
        <w:rPr>
          <w:rFonts w:asciiTheme="minorHAnsi" w:hAnsiTheme="minorHAnsi"/>
          <w:b/>
          <w:sz w:val="28"/>
          <w:szCs w:val="28"/>
        </w:rPr>
        <w:br w:type="page"/>
      </w:r>
      <w:r w:rsidR="00D426B8">
        <w:rPr>
          <w:rFonts w:asciiTheme="minorHAnsi" w:hAnsiTheme="minorHAnsi"/>
          <w:b/>
          <w:sz w:val="28"/>
          <w:szCs w:val="28"/>
        </w:rPr>
        <w:lastRenderedPageBreak/>
        <w:t>Eligib</w:t>
      </w:r>
      <w:r w:rsidR="003459E0">
        <w:rPr>
          <w:rFonts w:asciiTheme="minorHAnsi" w:hAnsiTheme="minorHAnsi"/>
          <w:b/>
          <w:sz w:val="28"/>
          <w:szCs w:val="28"/>
        </w:rPr>
        <w:t>ility Requirements</w:t>
      </w:r>
    </w:p>
    <w:p w14:paraId="42E6EBB0" w14:textId="19343AD3" w:rsidR="00815ECE" w:rsidRPr="00815ECE" w:rsidRDefault="003459E0" w:rsidP="00815ECE">
      <w:pPr>
        <w:rPr>
          <w:rFonts w:ascii="Calibri" w:hAnsi="Calibri"/>
          <w:sz w:val="24"/>
          <w:szCs w:val="24"/>
        </w:rPr>
      </w:pPr>
      <w:r>
        <w:rPr>
          <w:rFonts w:ascii="Calibri" w:hAnsi="Calibri"/>
          <w:sz w:val="24"/>
          <w:szCs w:val="24"/>
        </w:rPr>
        <w:t xml:space="preserve">Nonprofit organizations that provide </w:t>
      </w:r>
      <w:r w:rsidR="0048565C">
        <w:rPr>
          <w:rFonts w:ascii="Calibri" w:hAnsi="Calibri"/>
          <w:sz w:val="24"/>
          <w:szCs w:val="24"/>
        </w:rPr>
        <w:t>legal</w:t>
      </w:r>
      <w:r w:rsidR="005E4DBA">
        <w:rPr>
          <w:rFonts w:ascii="Calibri" w:hAnsi="Calibri"/>
          <w:sz w:val="24"/>
          <w:szCs w:val="24"/>
        </w:rPr>
        <w:t xml:space="preserve"> </w:t>
      </w:r>
      <w:r>
        <w:rPr>
          <w:rFonts w:ascii="Calibri" w:hAnsi="Calibri"/>
          <w:sz w:val="24"/>
          <w:szCs w:val="24"/>
        </w:rPr>
        <w:t xml:space="preserve">programs and/or services in Hennepin County, Minnesota are eligible for funding. </w:t>
      </w:r>
      <w:r w:rsidR="00EE3847">
        <w:rPr>
          <w:rFonts w:ascii="Calibri" w:hAnsi="Calibri"/>
          <w:sz w:val="24"/>
          <w:szCs w:val="24"/>
        </w:rPr>
        <w:t>Programs</w:t>
      </w:r>
      <w:r>
        <w:rPr>
          <w:rFonts w:ascii="Calibri" w:hAnsi="Calibri"/>
          <w:sz w:val="24"/>
          <w:szCs w:val="24"/>
        </w:rPr>
        <w:t xml:space="preserve"> must </w:t>
      </w:r>
      <w:r w:rsidR="00EE3847">
        <w:rPr>
          <w:rFonts w:ascii="Calibri" w:hAnsi="Calibri"/>
          <w:sz w:val="24"/>
          <w:szCs w:val="24"/>
        </w:rPr>
        <w:t>engage in</w:t>
      </w:r>
      <w:r>
        <w:rPr>
          <w:rFonts w:ascii="Calibri" w:hAnsi="Calibri"/>
          <w:sz w:val="24"/>
          <w:szCs w:val="24"/>
        </w:rPr>
        <w:t xml:space="preserve"> at least</w:t>
      </w:r>
      <w:r w:rsidR="00EE3847">
        <w:rPr>
          <w:rFonts w:ascii="Calibri" w:hAnsi="Calibri"/>
          <w:sz w:val="24"/>
          <w:szCs w:val="24"/>
        </w:rPr>
        <w:t xml:space="preserve"> one of the following activities</w:t>
      </w:r>
      <w:r w:rsidR="001925A3">
        <w:rPr>
          <w:rFonts w:ascii="Calibri" w:hAnsi="Calibri"/>
          <w:sz w:val="24"/>
          <w:szCs w:val="24"/>
        </w:rPr>
        <w:t xml:space="preserve"> in Hennepin County</w:t>
      </w:r>
      <w:r w:rsidR="00815ECE" w:rsidRPr="00815ECE">
        <w:rPr>
          <w:rFonts w:ascii="Calibri" w:hAnsi="Calibri"/>
          <w:sz w:val="24"/>
          <w:szCs w:val="24"/>
        </w:rPr>
        <w:t>:</w:t>
      </w:r>
    </w:p>
    <w:p w14:paraId="2FEC879F" w14:textId="77777777" w:rsidR="00815ECE" w:rsidRPr="00815ECE" w:rsidRDefault="00815ECE" w:rsidP="00815ECE">
      <w:pPr>
        <w:numPr>
          <w:ilvl w:val="0"/>
          <w:numId w:val="5"/>
        </w:numPr>
        <w:rPr>
          <w:rFonts w:ascii="Calibri" w:hAnsi="Calibri"/>
          <w:sz w:val="24"/>
          <w:szCs w:val="24"/>
        </w:rPr>
      </w:pPr>
      <w:r w:rsidRPr="00815ECE">
        <w:rPr>
          <w:rFonts w:ascii="Calibri" w:hAnsi="Calibri"/>
          <w:sz w:val="24"/>
          <w:szCs w:val="24"/>
        </w:rPr>
        <w:t>Provide legal services to individuals of limited resources;</w:t>
      </w:r>
    </w:p>
    <w:p w14:paraId="201B9995" w14:textId="77777777" w:rsidR="00815ECE" w:rsidRPr="00815ECE" w:rsidRDefault="00815ECE" w:rsidP="00815ECE">
      <w:pPr>
        <w:numPr>
          <w:ilvl w:val="0"/>
          <w:numId w:val="5"/>
        </w:numPr>
        <w:rPr>
          <w:rFonts w:ascii="Calibri" w:hAnsi="Calibri"/>
          <w:sz w:val="24"/>
          <w:szCs w:val="24"/>
        </w:rPr>
      </w:pPr>
      <w:r w:rsidRPr="00815ECE">
        <w:rPr>
          <w:rFonts w:ascii="Calibri" w:hAnsi="Calibri"/>
          <w:sz w:val="24"/>
          <w:szCs w:val="24"/>
        </w:rPr>
        <w:t>Educate the public about the legal system; and,</w:t>
      </w:r>
    </w:p>
    <w:p w14:paraId="5DDFB328" w14:textId="77777777" w:rsidR="00815ECE" w:rsidRPr="00CC4218" w:rsidRDefault="00815ECE" w:rsidP="00CC4218">
      <w:pPr>
        <w:numPr>
          <w:ilvl w:val="0"/>
          <w:numId w:val="5"/>
        </w:numPr>
        <w:rPr>
          <w:rFonts w:asciiTheme="minorHAnsi" w:hAnsiTheme="minorHAnsi"/>
          <w:sz w:val="24"/>
          <w:szCs w:val="24"/>
        </w:rPr>
      </w:pPr>
      <w:r w:rsidRPr="00815ECE">
        <w:rPr>
          <w:rFonts w:ascii="Calibri" w:hAnsi="Calibri"/>
          <w:sz w:val="24"/>
          <w:szCs w:val="24"/>
        </w:rPr>
        <w:t xml:space="preserve">Contribute to the improvement of the legal system and the administration </w:t>
      </w:r>
      <w:r w:rsidRPr="00CC4218">
        <w:rPr>
          <w:rFonts w:ascii="Calibri" w:hAnsi="Calibri"/>
          <w:sz w:val="24"/>
          <w:szCs w:val="24"/>
        </w:rPr>
        <w:t xml:space="preserve">of justice. </w:t>
      </w:r>
    </w:p>
    <w:p w14:paraId="69E8F10D" w14:textId="77777777" w:rsidR="00426EF2" w:rsidRPr="00426EF2" w:rsidRDefault="00426EF2" w:rsidP="00815ECE">
      <w:pPr>
        <w:rPr>
          <w:rFonts w:asciiTheme="minorHAnsi" w:hAnsiTheme="minorHAnsi"/>
          <w:b/>
          <w:sz w:val="28"/>
          <w:szCs w:val="28"/>
        </w:rPr>
      </w:pPr>
    </w:p>
    <w:p w14:paraId="287472AA" w14:textId="77777777" w:rsidR="003459E0" w:rsidRPr="00815ECE" w:rsidRDefault="003459E0" w:rsidP="003459E0">
      <w:pPr>
        <w:rPr>
          <w:rFonts w:asciiTheme="minorHAnsi" w:hAnsiTheme="minorHAnsi"/>
          <w:b/>
          <w:sz w:val="28"/>
          <w:szCs w:val="28"/>
        </w:rPr>
      </w:pPr>
      <w:r w:rsidRPr="00815ECE">
        <w:rPr>
          <w:rFonts w:asciiTheme="minorHAnsi" w:hAnsiTheme="minorHAnsi"/>
          <w:b/>
          <w:sz w:val="28"/>
          <w:szCs w:val="28"/>
        </w:rPr>
        <w:t>Grant Evaluation Criteria</w:t>
      </w:r>
    </w:p>
    <w:p w14:paraId="165FAFAA" w14:textId="77777777" w:rsidR="003459E0" w:rsidRDefault="003459E0" w:rsidP="003459E0">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Proposals submitted to the Hennepin County Bar Foundation will be evaluated based on the following criteria:  </w:t>
      </w:r>
    </w:p>
    <w:p w14:paraId="6FE2C04E" w14:textId="77777777" w:rsidR="003459E0" w:rsidRPr="003F12C4" w:rsidRDefault="003459E0" w:rsidP="003459E0">
      <w:pPr>
        <w:pStyle w:val="ListParagraph"/>
        <w:numPr>
          <w:ilvl w:val="0"/>
          <w:numId w:val="10"/>
        </w:numPr>
        <w:shd w:val="clear" w:color="auto" w:fill="FFFFFF"/>
        <w:rPr>
          <w:rFonts w:asciiTheme="minorHAnsi" w:hAnsiTheme="minorHAnsi" w:cs="Tahoma"/>
          <w:color w:val="000000"/>
          <w:sz w:val="24"/>
          <w:szCs w:val="24"/>
        </w:rPr>
      </w:pPr>
      <w:r w:rsidRPr="003F12C4">
        <w:rPr>
          <w:rFonts w:asciiTheme="minorHAnsi" w:hAnsiTheme="minorHAnsi" w:cs="Tahoma"/>
          <w:color w:val="000000"/>
          <w:sz w:val="24"/>
          <w:szCs w:val="24"/>
        </w:rPr>
        <w:t xml:space="preserve">The </w:t>
      </w:r>
      <w:r w:rsidRPr="00FA62C3">
        <w:rPr>
          <w:rFonts w:asciiTheme="minorHAnsi" w:hAnsiTheme="minorHAnsi" w:cs="Tahoma"/>
          <w:color w:val="000000"/>
          <w:sz w:val="24"/>
          <w:szCs w:val="24"/>
        </w:rPr>
        <w:t>impact</w:t>
      </w:r>
      <w:r w:rsidRPr="003F12C4">
        <w:rPr>
          <w:rFonts w:asciiTheme="minorHAnsi" w:hAnsiTheme="minorHAnsi" w:cs="Tahoma"/>
          <w:color w:val="000000"/>
          <w:sz w:val="24"/>
          <w:szCs w:val="24"/>
        </w:rPr>
        <w:t xml:space="preserve"> of the </w:t>
      </w:r>
      <w:r>
        <w:rPr>
          <w:rFonts w:asciiTheme="minorHAnsi" w:hAnsiTheme="minorHAnsi" w:cs="Tahoma"/>
          <w:color w:val="000000"/>
          <w:sz w:val="24"/>
          <w:szCs w:val="24"/>
        </w:rPr>
        <w:t>proposal on promoting equal access to justice</w:t>
      </w:r>
      <w:r w:rsidRPr="003F12C4">
        <w:rPr>
          <w:rFonts w:asciiTheme="minorHAnsi" w:hAnsiTheme="minorHAnsi" w:cs="Tahoma"/>
          <w:color w:val="000000"/>
          <w:sz w:val="24"/>
          <w:szCs w:val="24"/>
        </w:rPr>
        <w:t>.</w:t>
      </w:r>
    </w:p>
    <w:p w14:paraId="68F86F56"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The </w:t>
      </w:r>
      <w:r w:rsidRPr="00FA62C3">
        <w:rPr>
          <w:rFonts w:asciiTheme="minorHAnsi" w:hAnsiTheme="minorHAnsi" w:cs="Tahoma"/>
          <w:color w:val="000000"/>
          <w:sz w:val="24"/>
          <w:szCs w:val="24"/>
        </w:rPr>
        <w:t>impact</w:t>
      </w:r>
      <w:r>
        <w:rPr>
          <w:rFonts w:asciiTheme="minorHAnsi" w:hAnsiTheme="minorHAnsi" w:cs="Tahoma"/>
          <w:color w:val="000000"/>
          <w:sz w:val="24"/>
          <w:szCs w:val="24"/>
        </w:rPr>
        <w:t xml:space="preserve"> on Hennepin County residents. </w:t>
      </w:r>
    </w:p>
    <w:p w14:paraId="1DD431F4"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sidRPr="003F12C4">
        <w:rPr>
          <w:rFonts w:asciiTheme="minorHAnsi" w:hAnsiTheme="minorHAnsi" w:cs="Tahoma"/>
          <w:color w:val="000000"/>
          <w:sz w:val="24"/>
          <w:szCs w:val="24"/>
        </w:rPr>
        <w:t>The availability of funding from other sources</w:t>
      </w:r>
      <w:r>
        <w:rPr>
          <w:rFonts w:asciiTheme="minorHAnsi" w:hAnsiTheme="minorHAnsi" w:cs="Tahoma"/>
          <w:color w:val="000000"/>
          <w:sz w:val="24"/>
          <w:szCs w:val="24"/>
        </w:rPr>
        <w:t xml:space="preserve">, if additional funding is needed for the program. </w:t>
      </w:r>
    </w:p>
    <w:p w14:paraId="708D0CD8"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The organization’s overall financial health. </w:t>
      </w:r>
    </w:p>
    <w:p w14:paraId="6E32A4F0" w14:textId="77777777" w:rsidR="003459E0" w:rsidRPr="00B5238D"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Whether the Foundation grant will have a material impact on the organization’s operating budget and/or project budget.</w:t>
      </w:r>
    </w:p>
    <w:p w14:paraId="27EE8FBD" w14:textId="77777777" w:rsidR="003459E0" w:rsidRDefault="003459E0" w:rsidP="00815ECE">
      <w:pPr>
        <w:rPr>
          <w:rFonts w:asciiTheme="minorHAnsi" w:hAnsiTheme="minorHAnsi"/>
          <w:b/>
          <w:sz w:val="28"/>
          <w:szCs w:val="28"/>
        </w:rPr>
      </w:pPr>
    </w:p>
    <w:p w14:paraId="060D0594" w14:textId="77777777" w:rsidR="00815ECE" w:rsidRPr="00815ECE" w:rsidRDefault="00815ECE" w:rsidP="00815ECE">
      <w:pPr>
        <w:rPr>
          <w:rFonts w:asciiTheme="minorHAnsi" w:hAnsiTheme="minorHAnsi"/>
          <w:b/>
          <w:sz w:val="28"/>
          <w:szCs w:val="28"/>
        </w:rPr>
      </w:pPr>
      <w:r w:rsidRPr="00815ECE">
        <w:rPr>
          <w:rFonts w:asciiTheme="minorHAnsi" w:hAnsiTheme="minorHAnsi"/>
          <w:b/>
          <w:sz w:val="28"/>
          <w:szCs w:val="28"/>
        </w:rPr>
        <w:t>Application Deadline</w:t>
      </w:r>
    </w:p>
    <w:p w14:paraId="3C9BAFEB" w14:textId="7D2DE52F" w:rsidR="00255A39" w:rsidRPr="00207F25" w:rsidRDefault="00255A39" w:rsidP="00815ECE">
      <w:pPr>
        <w:rPr>
          <w:rFonts w:asciiTheme="minorHAnsi" w:hAnsiTheme="minorHAnsi"/>
          <w:b/>
          <w:sz w:val="24"/>
          <w:szCs w:val="24"/>
        </w:rPr>
      </w:pPr>
      <w:r>
        <w:rPr>
          <w:rFonts w:asciiTheme="minorHAnsi" w:hAnsiTheme="minorHAnsi"/>
          <w:sz w:val="24"/>
          <w:szCs w:val="24"/>
        </w:rPr>
        <w:t>Applications are due to the Hennep</w:t>
      </w:r>
      <w:r w:rsidR="00440E2F">
        <w:rPr>
          <w:rFonts w:asciiTheme="minorHAnsi" w:hAnsiTheme="minorHAnsi"/>
          <w:sz w:val="24"/>
          <w:szCs w:val="24"/>
        </w:rPr>
        <w:t>in County Bar Foundation by</w:t>
      </w:r>
      <w:r w:rsidR="00EE3847">
        <w:rPr>
          <w:rFonts w:asciiTheme="minorHAnsi" w:hAnsiTheme="minorHAnsi"/>
          <w:sz w:val="24"/>
          <w:szCs w:val="24"/>
        </w:rPr>
        <w:t xml:space="preserve"> 5:00 PM on </w:t>
      </w:r>
      <w:r w:rsidR="001925A3">
        <w:rPr>
          <w:rFonts w:asciiTheme="minorHAnsi" w:hAnsiTheme="minorHAnsi"/>
          <w:sz w:val="24"/>
          <w:szCs w:val="24"/>
        </w:rPr>
        <w:t>Monday, March 2, 2020</w:t>
      </w:r>
      <w:r w:rsidR="00EE3847">
        <w:rPr>
          <w:rFonts w:asciiTheme="minorHAnsi" w:hAnsiTheme="minorHAnsi"/>
          <w:sz w:val="24"/>
          <w:szCs w:val="24"/>
        </w:rPr>
        <w:t xml:space="preserve">. </w:t>
      </w:r>
      <w:r w:rsidR="00D426B8">
        <w:rPr>
          <w:rFonts w:asciiTheme="minorHAnsi" w:hAnsiTheme="minorHAnsi"/>
          <w:sz w:val="24"/>
          <w:szCs w:val="24"/>
        </w:rPr>
        <w:t xml:space="preserve">Applications </w:t>
      </w:r>
      <w:r w:rsidR="003459E0">
        <w:rPr>
          <w:rFonts w:asciiTheme="minorHAnsi" w:hAnsiTheme="minorHAnsi"/>
          <w:sz w:val="24"/>
          <w:szCs w:val="24"/>
        </w:rPr>
        <w:t>must</w:t>
      </w:r>
      <w:r w:rsidR="00D426B8">
        <w:rPr>
          <w:rFonts w:asciiTheme="minorHAnsi" w:hAnsiTheme="minorHAnsi"/>
          <w:sz w:val="24"/>
          <w:szCs w:val="24"/>
        </w:rPr>
        <w:t xml:space="preserve"> be emailed to </w:t>
      </w:r>
      <w:hyperlink r:id="rId8" w:history="1">
        <w:r w:rsidR="001925A3" w:rsidRPr="00463308">
          <w:rPr>
            <w:rStyle w:val="Hyperlink"/>
            <w:rFonts w:asciiTheme="minorHAnsi" w:hAnsiTheme="minorHAnsi"/>
            <w:sz w:val="24"/>
            <w:szCs w:val="24"/>
          </w:rPr>
          <w:t>hcbf@mnbars.org</w:t>
        </w:r>
      </w:hyperlink>
      <w:r w:rsidR="00FA62C3">
        <w:rPr>
          <w:rFonts w:asciiTheme="minorHAnsi" w:hAnsiTheme="minorHAnsi"/>
          <w:sz w:val="24"/>
          <w:szCs w:val="24"/>
        </w:rPr>
        <w:t xml:space="preserve"> </w:t>
      </w:r>
    </w:p>
    <w:p w14:paraId="3BB8AA34" w14:textId="77777777" w:rsidR="00255A39" w:rsidRPr="00E84F8D" w:rsidRDefault="00255A39" w:rsidP="00815ECE">
      <w:pPr>
        <w:rPr>
          <w:rFonts w:asciiTheme="minorHAnsi" w:hAnsiTheme="minorHAnsi"/>
          <w:b/>
          <w:sz w:val="24"/>
          <w:szCs w:val="24"/>
        </w:rPr>
      </w:pPr>
    </w:p>
    <w:p w14:paraId="366672F2" w14:textId="77777777" w:rsidR="00815ECE" w:rsidRDefault="00815ECE" w:rsidP="00815ECE">
      <w:pPr>
        <w:rPr>
          <w:rFonts w:asciiTheme="minorHAnsi" w:hAnsiTheme="minorHAnsi"/>
          <w:b/>
          <w:sz w:val="28"/>
          <w:szCs w:val="28"/>
        </w:rPr>
      </w:pPr>
      <w:r w:rsidRPr="00815ECE">
        <w:rPr>
          <w:rFonts w:asciiTheme="minorHAnsi" w:hAnsiTheme="minorHAnsi"/>
          <w:b/>
          <w:sz w:val="28"/>
          <w:szCs w:val="28"/>
        </w:rPr>
        <w:t>Timeline for Application and Review</w:t>
      </w:r>
    </w:p>
    <w:p w14:paraId="13547087" w14:textId="54F22A9A" w:rsidR="000A771F" w:rsidRDefault="00EE3847" w:rsidP="00815ECE">
      <w:pPr>
        <w:rPr>
          <w:rFonts w:asciiTheme="minorHAnsi" w:hAnsiTheme="minorHAnsi"/>
          <w:sz w:val="24"/>
          <w:szCs w:val="24"/>
        </w:rPr>
      </w:pPr>
      <w:r>
        <w:rPr>
          <w:rFonts w:asciiTheme="minorHAnsi" w:hAnsiTheme="minorHAnsi"/>
          <w:sz w:val="24"/>
          <w:szCs w:val="24"/>
        </w:rPr>
        <w:t>Application</w:t>
      </w:r>
      <w:r w:rsidR="006F2467">
        <w:rPr>
          <w:rFonts w:asciiTheme="minorHAnsi" w:hAnsiTheme="minorHAnsi"/>
          <w:sz w:val="24"/>
          <w:szCs w:val="24"/>
        </w:rPr>
        <w:t xml:space="preserve">s submitted by the March </w:t>
      </w:r>
      <w:r w:rsidR="001925A3">
        <w:rPr>
          <w:rFonts w:asciiTheme="minorHAnsi" w:hAnsiTheme="minorHAnsi"/>
          <w:sz w:val="24"/>
          <w:szCs w:val="24"/>
        </w:rPr>
        <w:t>2, 2020</w:t>
      </w:r>
      <w:r>
        <w:rPr>
          <w:rFonts w:asciiTheme="minorHAnsi" w:hAnsiTheme="minorHAnsi"/>
          <w:sz w:val="24"/>
          <w:szCs w:val="24"/>
        </w:rPr>
        <w:t xml:space="preserve"> deadline will be reviewed in March and April </w:t>
      </w:r>
      <w:r w:rsidR="003459E0">
        <w:rPr>
          <w:rFonts w:asciiTheme="minorHAnsi" w:hAnsiTheme="minorHAnsi"/>
          <w:sz w:val="24"/>
          <w:szCs w:val="24"/>
        </w:rPr>
        <w:t>and final approval will be made b</w:t>
      </w:r>
      <w:r>
        <w:rPr>
          <w:rFonts w:asciiTheme="minorHAnsi" w:hAnsiTheme="minorHAnsi"/>
          <w:sz w:val="24"/>
          <w:szCs w:val="24"/>
        </w:rPr>
        <w:t>y the HCBF board of directors in May. Applicants wi</w:t>
      </w:r>
      <w:r w:rsidR="00B5238D">
        <w:rPr>
          <w:rFonts w:asciiTheme="minorHAnsi" w:hAnsiTheme="minorHAnsi"/>
          <w:sz w:val="24"/>
          <w:szCs w:val="24"/>
        </w:rPr>
        <w:t>ll be informed of the board’s decision in late May, by mail. Funds will be distributed to gr</w:t>
      </w:r>
      <w:r w:rsidR="006F2467">
        <w:rPr>
          <w:rFonts w:asciiTheme="minorHAnsi" w:hAnsiTheme="minorHAnsi"/>
          <w:sz w:val="24"/>
          <w:szCs w:val="24"/>
        </w:rPr>
        <w:t>antee organizations in June 20</w:t>
      </w:r>
      <w:r w:rsidR="001925A3">
        <w:rPr>
          <w:rFonts w:asciiTheme="minorHAnsi" w:hAnsiTheme="minorHAnsi"/>
          <w:sz w:val="24"/>
          <w:szCs w:val="24"/>
        </w:rPr>
        <w:t>20</w:t>
      </w:r>
      <w:r w:rsidR="00B5238D">
        <w:rPr>
          <w:rFonts w:asciiTheme="minorHAnsi" w:hAnsiTheme="minorHAnsi"/>
          <w:sz w:val="24"/>
          <w:szCs w:val="24"/>
        </w:rPr>
        <w:t xml:space="preserve"> f</w:t>
      </w:r>
      <w:r w:rsidR="006F2467">
        <w:rPr>
          <w:rFonts w:asciiTheme="minorHAnsi" w:hAnsiTheme="minorHAnsi"/>
          <w:sz w:val="24"/>
          <w:szCs w:val="24"/>
        </w:rPr>
        <w:t>or the grant period July 1, 20</w:t>
      </w:r>
      <w:r w:rsidR="001925A3">
        <w:rPr>
          <w:rFonts w:asciiTheme="minorHAnsi" w:hAnsiTheme="minorHAnsi"/>
          <w:sz w:val="24"/>
          <w:szCs w:val="24"/>
        </w:rPr>
        <w:t>20</w:t>
      </w:r>
      <w:r w:rsidR="0048565C">
        <w:rPr>
          <w:rFonts w:asciiTheme="minorHAnsi" w:hAnsiTheme="minorHAnsi"/>
          <w:sz w:val="24"/>
          <w:szCs w:val="24"/>
        </w:rPr>
        <w:t>,</w:t>
      </w:r>
      <w:r w:rsidR="006F2467">
        <w:rPr>
          <w:rFonts w:asciiTheme="minorHAnsi" w:hAnsiTheme="minorHAnsi"/>
          <w:sz w:val="24"/>
          <w:szCs w:val="24"/>
        </w:rPr>
        <w:t xml:space="preserve"> to June 30, 202</w:t>
      </w:r>
      <w:r w:rsidR="001925A3">
        <w:rPr>
          <w:rFonts w:asciiTheme="minorHAnsi" w:hAnsiTheme="minorHAnsi"/>
          <w:sz w:val="24"/>
          <w:szCs w:val="24"/>
        </w:rPr>
        <w:t>1</w:t>
      </w:r>
      <w:r w:rsidR="00B5238D">
        <w:rPr>
          <w:rFonts w:asciiTheme="minorHAnsi" w:hAnsiTheme="minorHAnsi"/>
          <w:sz w:val="24"/>
          <w:szCs w:val="24"/>
        </w:rPr>
        <w:t xml:space="preserve">. </w:t>
      </w:r>
    </w:p>
    <w:p w14:paraId="296DB0E1" w14:textId="77777777" w:rsidR="00A705A8" w:rsidRDefault="00A705A8" w:rsidP="00815ECE">
      <w:pPr>
        <w:rPr>
          <w:rFonts w:asciiTheme="minorHAnsi" w:hAnsiTheme="minorHAnsi"/>
          <w:b/>
          <w:sz w:val="28"/>
          <w:szCs w:val="28"/>
        </w:rPr>
      </w:pPr>
    </w:p>
    <w:p w14:paraId="7027664D" w14:textId="77777777" w:rsidR="00815ECE" w:rsidRDefault="00815ECE" w:rsidP="00815ECE">
      <w:pPr>
        <w:shd w:val="clear" w:color="auto" w:fill="FFFFFF"/>
        <w:rPr>
          <w:rFonts w:asciiTheme="minorHAnsi" w:hAnsiTheme="minorHAnsi" w:cs="Tahoma"/>
          <w:b/>
          <w:color w:val="000000"/>
          <w:sz w:val="28"/>
          <w:szCs w:val="28"/>
        </w:rPr>
      </w:pPr>
      <w:r w:rsidRPr="00815ECE">
        <w:rPr>
          <w:rFonts w:asciiTheme="minorHAnsi" w:hAnsiTheme="minorHAnsi" w:cs="Tahoma"/>
          <w:b/>
          <w:color w:val="000000"/>
          <w:sz w:val="28"/>
          <w:szCs w:val="28"/>
        </w:rPr>
        <w:t>Reporting Requirements</w:t>
      </w:r>
    </w:p>
    <w:p w14:paraId="328C8B83" w14:textId="77777777" w:rsidR="003F12C4" w:rsidRPr="003F12C4" w:rsidRDefault="00B5238D" w:rsidP="003F12C4">
      <w:pPr>
        <w:rPr>
          <w:rFonts w:asciiTheme="minorHAnsi" w:hAnsiTheme="minorHAnsi"/>
          <w:sz w:val="24"/>
        </w:rPr>
      </w:pPr>
      <w:r>
        <w:rPr>
          <w:rFonts w:asciiTheme="minorHAnsi" w:hAnsiTheme="minorHAnsi"/>
          <w:sz w:val="24"/>
        </w:rPr>
        <w:t>Grantees</w:t>
      </w:r>
      <w:r w:rsidR="003F12C4" w:rsidRPr="003F12C4">
        <w:rPr>
          <w:rFonts w:asciiTheme="minorHAnsi" w:hAnsiTheme="minorHAnsi"/>
          <w:sz w:val="24"/>
        </w:rPr>
        <w:t xml:space="preserve"> shall submit evaluation reports as requested by the Foundation.  </w:t>
      </w:r>
      <w:r>
        <w:rPr>
          <w:rFonts w:asciiTheme="minorHAnsi" w:hAnsiTheme="minorHAnsi"/>
          <w:sz w:val="24"/>
        </w:rPr>
        <w:t>There are no reporting requirements due at</w:t>
      </w:r>
      <w:bookmarkStart w:id="0" w:name="_GoBack"/>
      <w:bookmarkEnd w:id="0"/>
      <w:r>
        <w:rPr>
          <w:rFonts w:asciiTheme="minorHAnsi" w:hAnsiTheme="minorHAnsi"/>
          <w:sz w:val="24"/>
        </w:rPr>
        <w:t xml:space="preserve"> the time of application, but funded organizations </w:t>
      </w:r>
      <w:r w:rsidR="003459E0">
        <w:rPr>
          <w:rFonts w:asciiTheme="minorHAnsi" w:hAnsiTheme="minorHAnsi"/>
          <w:sz w:val="24"/>
        </w:rPr>
        <w:t>will</w:t>
      </w:r>
      <w:r>
        <w:rPr>
          <w:rFonts w:asciiTheme="minorHAnsi" w:hAnsiTheme="minorHAnsi"/>
          <w:sz w:val="24"/>
        </w:rPr>
        <w:t xml:space="preserve"> be asked to submit a</w:t>
      </w:r>
      <w:r w:rsidR="003459E0">
        <w:rPr>
          <w:rFonts w:asciiTheme="minorHAnsi" w:hAnsiTheme="minorHAnsi"/>
          <w:sz w:val="24"/>
        </w:rPr>
        <w:t xml:space="preserve"> brief</w:t>
      </w:r>
      <w:r>
        <w:rPr>
          <w:rFonts w:asciiTheme="minorHAnsi" w:hAnsiTheme="minorHAnsi"/>
          <w:sz w:val="24"/>
        </w:rPr>
        <w:t xml:space="preserve"> report at the conclusion of the grant period. </w:t>
      </w:r>
    </w:p>
    <w:p w14:paraId="54D0FE06" w14:textId="77777777" w:rsidR="00815ECE" w:rsidRDefault="00815ECE" w:rsidP="00815ECE">
      <w:pPr>
        <w:shd w:val="clear" w:color="auto" w:fill="FFFFFF"/>
        <w:rPr>
          <w:rFonts w:asciiTheme="minorHAnsi" w:hAnsiTheme="minorHAnsi" w:cs="Tahoma"/>
          <w:color w:val="000000"/>
          <w:sz w:val="24"/>
          <w:szCs w:val="24"/>
        </w:rPr>
      </w:pPr>
    </w:p>
    <w:p w14:paraId="70AE196C" w14:textId="77777777" w:rsidR="00D426B8" w:rsidRDefault="00D426B8" w:rsidP="00815ECE">
      <w:pPr>
        <w:shd w:val="clear" w:color="auto" w:fill="FFFFFF"/>
        <w:rPr>
          <w:rFonts w:asciiTheme="minorHAnsi" w:hAnsiTheme="minorHAnsi" w:cs="Tahoma"/>
          <w:b/>
          <w:color w:val="000000"/>
          <w:sz w:val="28"/>
          <w:szCs w:val="28"/>
        </w:rPr>
      </w:pPr>
      <w:r>
        <w:rPr>
          <w:rFonts w:asciiTheme="minorHAnsi" w:hAnsiTheme="minorHAnsi" w:cs="Tahoma"/>
          <w:b/>
          <w:color w:val="000000"/>
          <w:sz w:val="28"/>
          <w:szCs w:val="28"/>
        </w:rPr>
        <w:t>Application Process</w:t>
      </w:r>
    </w:p>
    <w:p w14:paraId="62123DFE" w14:textId="1FFA052C" w:rsidR="00D426B8" w:rsidRDefault="00D426B8"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Applicants should submit three </w:t>
      </w:r>
      <w:r w:rsidR="002907D4">
        <w:rPr>
          <w:rFonts w:asciiTheme="minorHAnsi" w:hAnsiTheme="minorHAnsi" w:cs="Tahoma"/>
          <w:color w:val="000000"/>
          <w:sz w:val="24"/>
          <w:szCs w:val="24"/>
        </w:rPr>
        <w:t xml:space="preserve">pdf </w:t>
      </w:r>
      <w:r>
        <w:rPr>
          <w:rFonts w:asciiTheme="minorHAnsi" w:hAnsiTheme="minorHAnsi" w:cs="Tahoma"/>
          <w:color w:val="000000"/>
          <w:sz w:val="24"/>
          <w:szCs w:val="24"/>
        </w:rPr>
        <w:t xml:space="preserve">documents by email to </w:t>
      </w:r>
      <w:hyperlink r:id="rId9" w:history="1">
        <w:r w:rsidR="001925A3" w:rsidRPr="00463308">
          <w:rPr>
            <w:rStyle w:val="Hyperlink"/>
            <w:rFonts w:asciiTheme="minorHAnsi" w:hAnsiTheme="minorHAnsi" w:cs="Tahoma"/>
            <w:sz w:val="24"/>
            <w:szCs w:val="24"/>
          </w:rPr>
          <w:t>hcbf@mnbars.org</w:t>
        </w:r>
      </w:hyperlink>
      <w:r w:rsidR="007818DF">
        <w:rPr>
          <w:rFonts w:asciiTheme="minorHAnsi" w:hAnsiTheme="minorHAnsi" w:cs="Tahoma"/>
          <w:sz w:val="24"/>
          <w:szCs w:val="24"/>
        </w:rPr>
        <w:t xml:space="preserve"> </w:t>
      </w:r>
      <w:r w:rsidR="006F2467">
        <w:rPr>
          <w:rFonts w:asciiTheme="minorHAnsi" w:hAnsiTheme="minorHAnsi" w:cs="Tahoma"/>
          <w:color w:val="000000"/>
          <w:sz w:val="24"/>
          <w:szCs w:val="24"/>
        </w:rPr>
        <w:t xml:space="preserve">by the deadline of March </w:t>
      </w:r>
      <w:r w:rsidR="001925A3">
        <w:rPr>
          <w:rFonts w:asciiTheme="minorHAnsi" w:hAnsiTheme="minorHAnsi" w:cs="Tahoma"/>
          <w:color w:val="000000"/>
          <w:sz w:val="24"/>
          <w:szCs w:val="24"/>
        </w:rPr>
        <w:t>2, 2020</w:t>
      </w:r>
      <w:r>
        <w:rPr>
          <w:rFonts w:asciiTheme="minorHAnsi" w:hAnsiTheme="minorHAnsi" w:cs="Tahoma"/>
          <w:color w:val="000000"/>
          <w:sz w:val="24"/>
          <w:szCs w:val="24"/>
        </w:rPr>
        <w:t>. These documents must include the following:</w:t>
      </w:r>
    </w:p>
    <w:p w14:paraId="70E1198E" w14:textId="77777777" w:rsidR="00D426B8" w:rsidRDefault="00D426B8" w:rsidP="00815ECE">
      <w:pPr>
        <w:shd w:val="clear" w:color="auto" w:fill="FFFFFF"/>
        <w:rPr>
          <w:rFonts w:asciiTheme="minorHAnsi" w:hAnsiTheme="minorHAnsi" w:cs="Tahoma"/>
          <w:color w:val="000000"/>
          <w:sz w:val="24"/>
          <w:szCs w:val="24"/>
        </w:rPr>
      </w:pPr>
    </w:p>
    <w:p w14:paraId="069E4617" w14:textId="4F3216C0"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lastRenderedPageBreak/>
        <w:t xml:space="preserve">Document 1—cover sheet. Please complete and save this form as your application cover </w:t>
      </w:r>
      <w:r w:rsidR="005E4DBA">
        <w:rPr>
          <w:rFonts w:asciiTheme="minorHAnsi" w:hAnsiTheme="minorHAnsi" w:cs="Tahoma"/>
          <w:color w:val="000000"/>
          <w:sz w:val="24"/>
          <w:szCs w:val="24"/>
        </w:rPr>
        <w:t>sheet</w:t>
      </w:r>
      <w:r>
        <w:rPr>
          <w:rFonts w:asciiTheme="minorHAnsi" w:hAnsiTheme="minorHAnsi" w:cs="Tahoma"/>
          <w:color w:val="000000"/>
          <w:sz w:val="24"/>
          <w:szCs w:val="24"/>
        </w:rPr>
        <w:t xml:space="preserve">. </w:t>
      </w:r>
      <w:r w:rsidR="002907D4">
        <w:rPr>
          <w:rFonts w:asciiTheme="minorHAnsi" w:hAnsiTheme="minorHAnsi" w:cs="Tahoma"/>
          <w:color w:val="000000"/>
          <w:sz w:val="24"/>
          <w:szCs w:val="24"/>
        </w:rPr>
        <w:t>Please s</w:t>
      </w:r>
      <w:r w:rsidR="00A47613">
        <w:rPr>
          <w:rFonts w:asciiTheme="minorHAnsi" w:hAnsiTheme="minorHAnsi" w:cs="Tahoma"/>
          <w:color w:val="000000"/>
          <w:sz w:val="24"/>
          <w:szCs w:val="24"/>
        </w:rPr>
        <w:t>ubmit with the title</w:t>
      </w:r>
      <w:r w:rsidR="002907D4">
        <w:rPr>
          <w:rFonts w:asciiTheme="minorHAnsi" w:hAnsiTheme="minorHAnsi" w:cs="Tahoma"/>
          <w:color w:val="000000"/>
          <w:sz w:val="24"/>
          <w:szCs w:val="24"/>
        </w:rPr>
        <w:t xml:space="preserve"> “</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2907D4">
        <w:rPr>
          <w:rFonts w:asciiTheme="minorHAnsi" w:hAnsiTheme="minorHAnsi" w:cs="Tahoma"/>
          <w:color w:val="000000"/>
          <w:sz w:val="24"/>
          <w:szCs w:val="24"/>
        </w:rPr>
        <w:t>cover</w:t>
      </w:r>
      <w:r w:rsidR="005E4DBA">
        <w:rPr>
          <w:rFonts w:asciiTheme="minorHAnsi" w:hAnsiTheme="minorHAnsi" w:cs="Tahoma"/>
          <w:color w:val="000000"/>
          <w:sz w:val="24"/>
          <w:szCs w:val="24"/>
        </w:rPr>
        <w:t>sheet</w:t>
      </w:r>
      <w:r w:rsidR="002907D4">
        <w:rPr>
          <w:rFonts w:asciiTheme="minorHAnsi" w:hAnsiTheme="minorHAnsi" w:cs="Tahoma"/>
          <w:color w:val="000000"/>
          <w:sz w:val="24"/>
          <w:szCs w:val="24"/>
        </w:rPr>
        <w:t xml:space="preserve">”. </w:t>
      </w:r>
    </w:p>
    <w:p w14:paraId="00F38A3F" w14:textId="77777777" w:rsidR="002907D4" w:rsidRDefault="002907D4" w:rsidP="002907D4">
      <w:pPr>
        <w:shd w:val="clear" w:color="auto" w:fill="FFFFFF"/>
        <w:ind w:left="720"/>
        <w:rPr>
          <w:rFonts w:asciiTheme="minorHAnsi" w:hAnsiTheme="minorHAnsi" w:cs="Tahoma"/>
          <w:color w:val="000000"/>
          <w:sz w:val="24"/>
          <w:szCs w:val="24"/>
        </w:rPr>
      </w:pPr>
    </w:p>
    <w:p w14:paraId="1A0B349B" w14:textId="45B73A18"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t xml:space="preserve">Document 2—narrative. Please complete and save these questions as your application narrative. </w:t>
      </w:r>
      <w:r w:rsidR="002907D4">
        <w:rPr>
          <w:rFonts w:asciiTheme="minorHAnsi" w:hAnsiTheme="minorHAnsi" w:cs="Tahoma"/>
          <w:color w:val="000000"/>
          <w:sz w:val="24"/>
          <w:szCs w:val="24"/>
        </w:rPr>
        <w:t>Please s</w:t>
      </w:r>
      <w:r w:rsidR="00A47613">
        <w:rPr>
          <w:rFonts w:asciiTheme="minorHAnsi" w:hAnsiTheme="minorHAnsi" w:cs="Tahoma"/>
          <w:color w:val="000000"/>
          <w:sz w:val="24"/>
          <w:szCs w:val="24"/>
        </w:rPr>
        <w:t>ubmit with the title</w:t>
      </w:r>
      <w:r w:rsidR="002907D4">
        <w:rPr>
          <w:rFonts w:asciiTheme="minorHAnsi" w:hAnsiTheme="minorHAnsi" w:cs="Tahoma"/>
          <w:color w:val="000000"/>
          <w:sz w:val="24"/>
          <w:szCs w:val="24"/>
        </w:rPr>
        <w:t xml:space="preserve"> “</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2907D4">
        <w:rPr>
          <w:rFonts w:asciiTheme="minorHAnsi" w:hAnsiTheme="minorHAnsi" w:cs="Tahoma"/>
          <w:color w:val="000000"/>
          <w:sz w:val="24"/>
          <w:szCs w:val="24"/>
        </w:rPr>
        <w:t xml:space="preserve">narrative”. </w:t>
      </w:r>
    </w:p>
    <w:p w14:paraId="3AEDEE1C" w14:textId="77777777" w:rsidR="002907D4" w:rsidRDefault="002907D4" w:rsidP="002907D4">
      <w:pPr>
        <w:shd w:val="clear" w:color="auto" w:fill="FFFFFF"/>
        <w:ind w:left="720"/>
        <w:rPr>
          <w:rFonts w:asciiTheme="minorHAnsi" w:hAnsiTheme="minorHAnsi" w:cs="Tahoma"/>
          <w:color w:val="000000"/>
          <w:sz w:val="24"/>
          <w:szCs w:val="24"/>
        </w:rPr>
      </w:pPr>
    </w:p>
    <w:p w14:paraId="54D4784F" w14:textId="4039A062"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t>Document 3—</w:t>
      </w:r>
      <w:r w:rsidR="00AF7EB9">
        <w:rPr>
          <w:rFonts w:asciiTheme="minorHAnsi" w:hAnsiTheme="minorHAnsi" w:cs="Tahoma"/>
          <w:color w:val="000000"/>
          <w:sz w:val="24"/>
          <w:szCs w:val="24"/>
        </w:rPr>
        <w:t>supplemental materials</w:t>
      </w:r>
      <w:r>
        <w:rPr>
          <w:rFonts w:asciiTheme="minorHAnsi" w:hAnsiTheme="minorHAnsi" w:cs="Tahoma"/>
          <w:color w:val="000000"/>
          <w:sz w:val="24"/>
          <w:szCs w:val="24"/>
        </w:rPr>
        <w:t xml:space="preserve">. Please combine these items into a single document and save as your application attachments. </w:t>
      </w:r>
      <w:r w:rsidR="002907D4">
        <w:rPr>
          <w:rFonts w:asciiTheme="minorHAnsi" w:hAnsiTheme="minorHAnsi" w:cs="Tahoma"/>
          <w:color w:val="000000"/>
          <w:sz w:val="24"/>
          <w:szCs w:val="24"/>
        </w:rPr>
        <w:t xml:space="preserve">Please </w:t>
      </w:r>
      <w:r w:rsidR="00A47613">
        <w:rPr>
          <w:rFonts w:asciiTheme="minorHAnsi" w:hAnsiTheme="minorHAnsi" w:cs="Tahoma"/>
          <w:color w:val="000000"/>
          <w:sz w:val="24"/>
          <w:szCs w:val="24"/>
        </w:rPr>
        <w:t xml:space="preserve">submit with the title </w:t>
      </w:r>
      <w:r w:rsidR="002907D4">
        <w:rPr>
          <w:rFonts w:asciiTheme="minorHAnsi" w:hAnsiTheme="minorHAnsi" w:cs="Tahoma"/>
          <w:color w:val="000000"/>
          <w:sz w:val="24"/>
          <w:szCs w:val="24"/>
        </w:rPr>
        <w:t>“</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AF7EB9">
        <w:rPr>
          <w:rFonts w:asciiTheme="minorHAnsi" w:hAnsiTheme="minorHAnsi" w:cs="Tahoma"/>
          <w:color w:val="000000"/>
          <w:sz w:val="24"/>
          <w:szCs w:val="24"/>
        </w:rPr>
        <w:t>attachments</w:t>
      </w:r>
      <w:r w:rsidR="002907D4">
        <w:rPr>
          <w:rFonts w:asciiTheme="minorHAnsi" w:hAnsiTheme="minorHAnsi" w:cs="Tahoma"/>
          <w:color w:val="000000"/>
          <w:sz w:val="24"/>
          <w:szCs w:val="24"/>
        </w:rPr>
        <w:t xml:space="preserve">”. </w:t>
      </w:r>
    </w:p>
    <w:p w14:paraId="76183F78" w14:textId="77777777" w:rsidR="00D426B8" w:rsidRDefault="00D426B8" w:rsidP="00D426B8">
      <w:pPr>
        <w:shd w:val="clear" w:color="auto" w:fill="FFFFFF"/>
        <w:rPr>
          <w:rFonts w:asciiTheme="minorHAnsi" w:hAnsiTheme="minorHAnsi" w:cs="Tahoma"/>
          <w:color w:val="000000"/>
          <w:sz w:val="24"/>
          <w:szCs w:val="24"/>
        </w:rPr>
      </w:pPr>
    </w:p>
    <w:p w14:paraId="1B47D775" w14:textId="77777777" w:rsidR="00D426B8" w:rsidRDefault="00D426B8" w:rsidP="00815ECE">
      <w:pPr>
        <w:shd w:val="clear" w:color="auto" w:fill="FFFFFF"/>
        <w:rPr>
          <w:rFonts w:asciiTheme="minorHAnsi" w:hAnsiTheme="minorHAnsi" w:cs="Tahoma"/>
          <w:b/>
          <w:color w:val="000000"/>
          <w:sz w:val="28"/>
          <w:szCs w:val="28"/>
        </w:rPr>
      </w:pPr>
    </w:p>
    <w:p w14:paraId="2E215688" w14:textId="77777777" w:rsidR="00A47613" w:rsidRDefault="00A47613" w:rsidP="00815ECE">
      <w:pPr>
        <w:shd w:val="clear" w:color="auto" w:fill="FFFFFF"/>
        <w:rPr>
          <w:rFonts w:asciiTheme="minorHAnsi" w:hAnsiTheme="minorHAnsi" w:cs="Tahoma"/>
          <w:b/>
          <w:color w:val="000000"/>
          <w:sz w:val="28"/>
          <w:szCs w:val="28"/>
        </w:rPr>
      </w:pPr>
      <w:r>
        <w:rPr>
          <w:rFonts w:asciiTheme="minorHAnsi" w:hAnsiTheme="minorHAnsi" w:cs="Tahoma"/>
          <w:b/>
          <w:color w:val="000000"/>
          <w:sz w:val="28"/>
          <w:szCs w:val="28"/>
        </w:rPr>
        <w:t>Frequently Asked Questions</w:t>
      </w:r>
    </w:p>
    <w:p w14:paraId="50016DA1"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If </w:t>
      </w:r>
      <w:r w:rsidR="0048565C">
        <w:rPr>
          <w:rFonts w:asciiTheme="minorHAnsi" w:hAnsiTheme="minorHAnsi" w:cs="Tahoma"/>
          <w:color w:val="000000"/>
          <w:sz w:val="24"/>
          <w:szCs w:val="24"/>
        </w:rPr>
        <w:t xml:space="preserve">my </w:t>
      </w:r>
      <w:r w:rsidR="00DE1387">
        <w:rPr>
          <w:rFonts w:asciiTheme="minorHAnsi" w:hAnsiTheme="minorHAnsi" w:cs="Tahoma"/>
          <w:color w:val="000000"/>
          <w:sz w:val="24"/>
          <w:szCs w:val="24"/>
        </w:rPr>
        <w:t xml:space="preserve">organization received a grant </w:t>
      </w:r>
      <w:r>
        <w:rPr>
          <w:rFonts w:asciiTheme="minorHAnsi" w:hAnsiTheme="minorHAnsi" w:cs="Tahoma"/>
          <w:color w:val="000000"/>
          <w:sz w:val="24"/>
          <w:szCs w:val="24"/>
        </w:rPr>
        <w:t xml:space="preserve">last year do I need to complete the </w:t>
      </w:r>
      <w:r w:rsidR="00DE1387">
        <w:rPr>
          <w:rFonts w:asciiTheme="minorHAnsi" w:hAnsiTheme="minorHAnsi" w:cs="Tahoma"/>
          <w:color w:val="000000"/>
          <w:sz w:val="24"/>
          <w:szCs w:val="24"/>
        </w:rPr>
        <w:t xml:space="preserve">full </w:t>
      </w:r>
      <w:r>
        <w:rPr>
          <w:rFonts w:asciiTheme="minorHAnsi" w:hAnsiTheme="minorHAnsi" w:cs="Tahoma"/>
          <w:color w:val="000000"/>
          <w:sz w:val="24"/>
          <w:szCs w:val="24"/>
        </w:rPr>
        <w:t>application again?</w:t>
      </w:r>
    </w:p>
    <w:p w14:paraId="61D7AB9A"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w:t>
      </w:r>
      <w:r w:rsidR="00DE1387">
        <w:rPr>
          <w:rFonts w:asciiTheme="minorHAnsi" w:hAnsiTheme="minorHAnsi" w:cs="Tahoma"/>
          <w:color w:val="000000"/>
          <w:sz w:val="24"/>
          <w:szCs w:val="24"/>
        </w:rPr>
        <w:t xml:space="preserve">Consideration of grant requests, and funding decisions, are independent from year to year. </w:t>
      </w:r>
    </w:p>
    <w:p w14:paraId="29DF254A" w14:textId="77777777" w:rsidR="00A47613" w:rsidRDefault="00A47613" w:rsidP="00815ECE">
      <w:pPr>
        <w:shd w:val="clear" w:color="auto" w:fill="FFFFFF"/>
        <w:rPr>
          <w:rFonts w:asciiTheme="minorHAnsi" w:hAnsiTheme="minorHAnsi" w:cs="Tahoma"/>
          <w:color w:val="000000"/>
          <w:sz w:val="24"/>
          <w:szCs w:val="24"/>
        </w:rPr>
      </w:pPr>
    </w:p>
    <w:p w14:paraId="70A64266"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Is a report required with the application as it has been in the past? </w:t>
      </w:r>
    </w:p>
    <w:p w14:paraId="354E3DF0" w14:textId="77777777" w:rsidR="00A47613" w:rsidRDefault="006F246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No. Those who received </w:t>
      </w:r>
      <w:r w:rsidR="00A47613">
        <w:rPr>
          <w:rFonts w:asciiTheme="minorHAnsi" w:hAnsiTheme="minorHAnsi" w:cs="Tahoma"/>
          <w:color w:val="000000"/>
          <w:sz w:val="24"/>
          <w:szCs w:val="24"/>
        </w:rPr>
        <w:t>grants will be contacted after the conclusio</w:t>
      </w:r>
      <w:r>
        <w:rPr>
          <w:rFonts w:asciiTheme="minorHAnsi" w:hAnsiTheme="minorHAnsi" w:cs="Tahoma"/>
          <w:color w:val="000000"/>
          <w:sz w:val="24"/>
          <w:szCs w:val="24"/>
        </w:rPr>
        <w:t xml:space="preserve">n of the grant period </w:t>
      </w:r>
      <w:r w:rsidR="00A47613">
        <w:rPr>
          <w:rFonts w:asciiTheme="minorHAnsi" w:hAnsiTheme="minorHAnsi" w:cs="Tahoma"/>
          <w:color w:val="000000"/>
          <w:sz w:val="24"/>
          <w:szCs w:val="24"/>
        </w:rPr>
        <w:t xml:space="preserve">to complete a brief report. </w:t>
      </w:r>
    </w:p>
    <w:p w14:paraId="15AAF5D5" w14:textId="77777777" w:rsidR="00DE1387" w:rsidRDefault="00DE1387" w:rsidP="00815ECE">
      <w:pPr>
        <w:shd w:val="clear" w:color="auto" w:fill="FFFFFF"/>
        <w:rPr>
          <w:rFonts w:asciiTheme="minorHAnsi" w:hAnsiTheme="minorHAnsi" w:cs="Tahoma"/>
          <w:color w:val="000000"/>
          <w:sz w:val="24"/>
          <w:szCs w:val="24"/>
        </w:rPr>
      </w:pPr>
    </w:p>
    <w:p w14:paraId="5AA5B775"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Can organizations that are not located in Hennepin County apply for funding? </w:t>
      </w:r>
    </w:p>
    <w:p w14:paraId="227BDD7F"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Organizations can be located outside of Hennepin County, but the program or project funded by the HCBF must be delivered in Hennepin County and benefit the Hennepin County community. </w:t>
      </w:r>
    </w:p>
    <w:p w14:paraId="04ED0A63" w14:textId="77777777" w:rsidR="00DE1387" w:rsidRDefault="00DE1387" w:rsidP="00815ECE">
      <w:pPr>
        <w:shd w:val="clear" w:color="auto" w:fill="FFFFFF"/>
        <w:rPr>
          <w:rFonts w:asciiTheme="minorHAnsi" w:hAnsiTheme="minorHAnsi" w:cs="Tahoma"/>
          <w:color w:val="000000"/>
          <w:sz w:val="24"/>
          <w:szCs w:val="24"/>
        </w:rPr>
      </w:pPr>
    </w:p>
    <w:p w14:paraId="14B422C0"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If an organization does not receive funding, can they reapply in the future? </w:t>
      </w:r>
    </w:p>
    <w:p w14:paraId="5DA5EEB9"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The HCBF has an annual funding cycle. Any organization, whether they have been funded in the past, or not, may apply each year if they wish. </w:t>
      </w:r>
    </w:p>
    <w:p w14:paraId="41C41A48" w14:textId="77777777" w:rsidR="00DE1387" w:rsidRDefault="00DE1387" w:rsidP="00815ECE">
      <w:pPr>
        <w:shd w:val="clear" w:color="auto" w:fill="FFFFFF"/>
        <w:rPr>
          <w:rFonts w:asciiTheme="minorHAnsi" w:hAnsiTheme="minorHAnsi" w:cs="Tahoma"/>
          <w:color w:val="000000"/>
          <w:sz w:val="24"/>
          <w:szCs w:val="24"/>
        </w:rPr>
      </w:pPr>
    </w:p>
    <w:p w14:paraId="1B31054A"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Are there any types of organizations or programs that are not likely to be funded? </w:t>
      </w:r>
    </w:p>
    <w:p w14:paraId="42A4A626" w14:textId="155E814E"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Possibly. The HCBF grant committee and board of directors </w:t>
      </w:r>
      <w:r w:rsidR="005E4DBA">
        <w:rPr>
          <w:rFonts w:asciiTheme="minorHAnsi" w:hAnsiTheme="minorHAnsi" w:cs="Tahoma"/>
          <w:color w:val="000000"/>
          <w:sz w:val="24"/>
          <w:szCs w:val="24"/>
        </w:rPr>
        <w:t>are</w:t>
      </w:r>
      <w:r w:rsidR="00DC7132">
        <w:rPr>
          <w:rFonts w:asciiTheme="minorHAnsi" w:hAnsiTheme="minorHAnsi" w:cs="Tahoma"/>
          <w:color w:val="000000"/>
          <w:sz w:val="24"/>
          <w:szCs w:val="24"/>
        </w:rPr>
        <w:t xml:space="preserve"> </w:t>
      </w:r>
      <w:r>
        <w:rPr>
          <w:rFonts w:asciiTheme="minorHAnsi" w:hAnsiTheme="minorHAnsi" w:cs="Tahoma"/>
          <w:color w:val="000000"/>
          <w:sz w:val="24"/>
          <w:szCs w:val="24"/>
        </w:rPr>
        <w:t>interested in making a</w:t>
      </w:r>
      <w:r w:rsidR="00DC7132">
        <w:rPr>
          <w:rFonts w:asciiTheme="minorHAnsi" w:hAnsiTheme="minorHAnsi" w:cs="Tahoma"/>
          <w:color w:val="000000"/>
          <w:sz w:val="24"/>
          <w:szCs w:val="24"/>
        </w:rPr>
        <w:t xml:space="preserve"> significant</w:t>
      </w:r>
      <w:r>
        <w:rPr>
          <w:rFonts w:asciiTheme="minorHAnsi" w:hAnsiTheme="minorHAnsi" w:cs="Tahoma"/>
          <w:color w:val="000000"/>
          <w:sz w:val="24"/>
          <w:szCs w:val="24"/>
        </w:rPr>
        <w:t xml:space="preserve"> impact with each grant. A small grant request within a large budget</w:t>
      </w:r>
      <w:r w:rsidR="005E4DBA">
        <w:rPr>
          <w:rFonts w:asciiTheme="minorHAnsi" w:hAnsiTheme="minorHAnsi" w:cs="Tahoma"/>
          <w:color w:val="000000"/>
          <w:sz w:val="24"/>
          <w:szCs w:val="24"/>
        </w:rPr>
        <w:t>,</w:t>
      </w:r>
      <w:r>
        <w:rPr>
          <w:rFonts w:asciiTheme="minorHAnsi" w:hAnsiTheme="minorHAnsi" w:cs="Tahoma"/>
          <w:color w:val="000000"/>
          <w:sz w:val="24"/>
          <w:szCs w:val="24"/>
        </w:rPr>
        <w:t xml:space="preserve"> or </w:t>
      </w:r>
      <w:r w:rsidR="00DC7132">
        <w:rPr>
          <w:rFonts w:asciiTheme="minorHAnsi" w:hAnsiTheme="minorHAnsi" w:cs="Tahoma"/>
          <w:color w:val="000000"/>
          <w:sz w:val="24"/>
          <w:szCs w:val="24"/>
        </w:rPr>
        <w:t>requests from</w:t>
      </w:r>
      <w:r>
        <w:rPr>
          <w:rFonts w:asciiTheme="minorHAnsi" w:hAnsiTheme="minorHAnsi" w:cs="Tahoma"/>
          <w:color w:val="000000"/>
          <w:sz w:val="24"/>
          <w:szCs w:val="24"/>
        </w:rPr>
        <w:t xml:space="preserve"> very large organization</w:t>
      </w:r>
      <w:r w:rsidR="005E4DBA">
        <w:rPr>
          <w:rFonts w:asciiTheme="minorHAnsi" w:hAnsiTheme="minorHAnsi" w:cs="Tahoma"/>
          <w:color w:val="000000"/>
          <w:sz w:val="24"/>
          <w:szCs w:val="24"/>
        </w:rPr>
        <w:t>s,</w:t>
      </w:r>
      <w:r w:rsidR="00DC7132">
        <w:rPr>
          <w:rFonts w:asciiTheme="minorHAnsi" w:hAnsiTheme="minorHAnsi" w:cs="Tahoma"/>
          <w:color w:val="000000"/>
          <w:sz w:val="24"/>
          <w:szCs w:val="24"/>
        </w:rPr>
        <w:t xml:space="preserve"> </w:t>
      </w:r>
      <w:r w:rsidR="005E4DBA">
        <w:rPr>
          <w:rFonts w:asciiTheme="minorHAnsi" w:hAnsiTheme="minorHAnsi" w:cs="Tahoma"/>
          <w:color w:val="000000"/>
          <w:sz w:val="24"/>
          <w:szCs w:val="24"/>
        </w:rPr>
        <w:t>may be less likely</w:t>
      </w:r>
      <w:r w:rsidR="0048565C">
        <w:rPr>
          <w:rFonts w:asciiTheme="minorHAnsi" w:hAnsiTheme="minorHAnsi" w:cs="Tahoma"/>
          <w:color w:val="000000"/>
          <w:sz w:val="24"/>
          <w:szCs w:val="24"/>
        </w:rPr>
        <w:t xml:space="preserve"> to be funded.</w:t>
      </w:r>
    </w:p>
    <w:p w14:paraId="65934049" w14:textId="5D1629A4" w:rsidR="001925A3" w:rsidRDefault="001925A3" w:rsidP="00815ECE">
      <w:pPr>
        <w:shd w:val="clear" w:color="auto" w:fill="FFFFFF"/>
        <w:rPr>
          <w:rFonts w:asciiTheme="minorHAnsi" w:hAnsiTheme="minorHAnsi" w:cs="Tahoma"/>
          <w:color w:val="000000"/>
          <w:sz w:val="24"/>
          <w:szCs w:val="24"/>
        </w:rPr>
      </w:pPr>
    </w:p>
    <w:p w14:paraId="1043BC66" w14:textId="7876ECA1" w:rsidR="001925A3" w:rsidRDefault="001925A3" w:rsidP="001925A3">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w:t>
      </w:r>
      <w:r>
        <w:rPr>
          <w:rFonts w:asciiTheme="minorHAnsi" w:hAnsiTheme="minorHAnsi" w:cs="Tahoma"/>
          <w:color w:val="000000"/>
          <w:sz w:val="24"/>
          <w:szCs w:val="24"/>
        </w:rPr>
        <w:t>Does the application need to be for a specific project?</w:t>
      </w:r>
    </w:p>
    <w:p w14:paraId="119F5100" w14:textId="722B08D6" w:rsidR="001925A3" w:rsidRDefault="001925A3" w:rsidP="001925A3">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w:t>
      </w:r>
      <w:r>
        <w:rPr>
          <w:rFonts w:asciiTheme="minorHAnsi" w:hAnsiTheme="minorHAnsi" w:cs="Tahoma"/>
          <w:color w:val="000000"/>
          <w:sz w:val="24"/>
          <w:szCs w:val="24"/>
        </w:rPr>
        <w:t>No, funds may be awarded for specific projects or general operating funds. However, the HCBF board of directors suggest that when applying for general operating funds, be specific when addressing the use of grant funds and the impact on Hennepin County.</w:t>
      </w:r>
    </w:p>
    <w:p w14:paraId="36485723" w14:textId="77777777" w:rsidR="001925A3" w:rsidRDefault="001925A3" w:rsidP="00815ECE">
      <w:pPr>
        <w:shd w:val="clear" w:color="auto" w:fill="FFFFFF"/>
        <w:rPr>
          <w:rFonts w:asciiTheme="minorHAnsi" w:hAnsiTheme="minorHAnsi" w:cs="Tahoma"/>
          <w:color w:val="000000"/>
          <w:sz w:val="24"/>
          <w:szCs w:val="24"/>
        </w:rPr>
      </w:pPr>
    </w:p>
    <w:p w14:paraId="4186D779" w14:textId="77777777" w:rsidR="00A6171A" w:rsidRDefault="00A6171A" w:rsidP="00815ECE">
      <w:pPr>
        <w:shd w:val="clear" w:color="auto" w:fill="FFFFFF"/>
        <w:rPr>
          <w:rFonts w:asciiTheme="minorHAnsi" w:hAnsiTheme="minorHAnsi" w:cs="Tahoma"/>
          <w:color w:val="000000"/>
          <w:sz w:val="24"/>
          <w:szCs w:val="24"/>
        </w:rPr>
      </w:pPr>
    </w:p>
    <w:p w14:paraId="6D05045C" w14:textId="77777777" w:rsidR="00A6171A" w:rsidRDefault="00A617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lastRenderedPageBreak/>
        <w:t>Q: May I discuss my grant proposal idea with someone</w:t>
      </w:r>
      <w:r w:rsidR="00DC7132">
        <w:rPr>
          <w:rFonts w:asciiTheme="minorHAnsi" w:hAnsiTheme="minorHAnsi" w:cs="Tahoma"/>
          <w:color w:val="000000"/>
          <w:sz w:val="24"/>
          <w:szCs w:val="24"/>
        </w:rPr>
        <w:t xml:space="preserve"> from the HCBF</w:t>
      </w:r>
      <w:r>
        <w:rPr>
          <w:rFonts w:asciiTheme="minorHAnsi" w:hAnsiTheme="minorHAnsi" w:cs="Tahoma"/>
          <w:color w:val="000000"/>
          <w:sz w:val="24"/>
          <w:szCs w:val="24"/>
        </w:rPr>
        <w:t xml:space="preserve">? </w:t>
      </w:r>
    </w:p>
    <w:p w14:paraId="74854198" w14:textId="77777777" w:rsidR="00EB5E1A" w:rsidRDefault="00A617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A: Yes. You are welcome to call Susie Brown</w:t>
      </w:r>
      <w:r w:rsidR="005E4DBA">
        <w:rPr>
          <w:rFonts w:asciiTheme="minorHAnsi" w:hAnsiTheme="minorHAnsi" w:cs="Tahoma"/>
          <w:color w:val="000000"/>
          <w:sz w:val="24"/>
          <w:szCs w:val="24"/>
        </w:rPr>
        <w:t xml:space="preserve"> </w:t>
      </w:r>
      <w:r>
        <w:rPr>
          <w:rFonts w:asciiTheme="minorHAnsi" w:hAnsiTheme="minorHAnsi" w:cs="Tahoma"/>
          <w:color w:val="000000"/>
          <w:sz w:val="24"/>
          <w:szCs w:val="24"/>
        </w:rPr>
        <w:t>at 612-752-6610 if you would like to discuss your grant proposal.</w:t>
      </w:r>
      <w:r w:rsidR="00EB5E1A">
        <w:rPr>
          <w:rFonts w:asciiTheme="minorHAnsi" w:hAnsiTheme="minorHAnsi" w:cs="Tahoma"/>
          <w:color w:val="000000"/>
          <w:sz w:val="24"/>
          <w:szCs w:val="24"/>
        </w:rPr>
        <w:t xml:space="preserve"> </w:t>
      </w:r>
    </w:p>
    <w:p w14:paraId="37324DF2" w14:textId="77777777" w:rsidR="00F0093A" w:rsidRDefault="00F0093A" w:rsidP="00815ECE">
      <w:pPr>
        <w:shd w:val="clear" w:color="auto" w:fill="FFFFFF"/>
        <w:rPr>
          <w:rFonts w:asciiTheme="minorHAnsi" w:hAnsiTheme="minorHAnsi" w:cs="Tahoma"/>
          <w:color w:val="000000"/>
          <w:sz w:val="24"/>
          <w:szCs w:val="24"/>
        </w:rPr>
      </w:pPr>
    </w:p>
    <w:p w14:paraId="1FE4FBC8" w14:textId="77777777" w:rsidR="00EB5E1A" w:rsidRDefault="00EB5E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Will there be site visits? </w:t>
      </w:r>
    </w:p>
    <w:p w14:paraId="2E9BEA58" w14:textId="77777777" w:rsidR="00EB5E1A" w:rsidRPr="00A47613" w:rsidRDefault="00EB5E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No. The HCBF does not do site visits as a part of the grant review process. If there is additional information needed you will be contacted by HCBF staff. </w:t>
      </w:r>
    </w:p>
    <w:p w14:paraId="2E79FEC6" w14:textId="77777777" w:rsidR="00A47613" w:rsidRDefault="00A47613" w:rsidP="00815ECE">
      <w:pPr>
        <w:shd w:val="clear" w:color="auto" w:fill="FFFFFF"/>
        <w:rPr>
          <w:rFonts w:asciiTheme="minorHAnsi" w:hAnsiTheme="minorHAnsi" w:cs="Tahoma"/>
          <w:b/>
          <w:color w:val="000000"/>
          <w:sz w:val="28"/>
          <w:szCs w:val="28"/>
        </w:rPr>
      </w:pPr>
    </w:p>
    <w:p w14:paraId="192FAC60" w14:textId="77777777" w:rsidR="00815ECE" w:rsidRDefault="00815ECE" w:rsidP="00815ECE">
      <w:pPr>
        <w:shd w:val="clear" w:color="auto" w:fill="FFFFFF"/>
        <w:rPr>
          <w:rFonts w:asciiTheme="minorHAnsi" w:hAnsiTheme="minorHAnsi" w:cs="Tahoma"/>
          <w:b/>
          <w:color w:val="000000"/>
          <w:sz w:val="28"/>
          <w:szCs w:val="28"/>
        </w:rPr>
      </w:pPr>
      <w:r w:rsidRPr="00815ECE">
        <w:rPr>
          <w:rFonts w:asciiTheme="minorHAnsi" w:hAnsiTheme="minorHAnsi" w:cs="Tahoma"/>
          <w:b/>
          <w:color w:val="000000"/>
          <w:sz w:val="28"/>
          <w:szCs w:val="28"/>
        </w:rPr>
        <w:t>For More Information</w:t>
      </w:r>
    </w:p>
    <w:p w14:paraId="54F4AC6D" w14:textId="1B2CE3B6" w:rsidR="003F12C4" w:rsidRDefault="002907D4" w:rsidP="003F12C4">
      <w:pPr>
        <w:tabs>
          <w:tab w:val="left" w:pos="360"/>
        </w:tabs>
        <w:rPr>
          <w:rFonts w:asciiTheme="minorHAnsi" w:hAnsiTheme="minorHAnsi"/>
          <w:sz w:val="24"/>
          <w:szCs w:val="24"/>
        </w:rPr>
      </w:pPr>
      <w:r>
        <w:rPr>
          <w:rFonts w:asciiTheme="minorHAnsi" w:hAnsiTheme="minorHAnsi"/>
          <w:sz w:val="24"/>
          <w:szCs w:val="24"/>
        </w:rPr>
        <w:t xml:space="preserve">If you have questions about the application process or timeline, or foundation priorities, please contact </w:t>
      </w:r>
      <w:r w:rsidR="001925A3">
        <w:rPr>
          <w:rFonts w:asciiTheme="minorHAnsi" w:hAnsiTheme="minorHAnsi"/>
          <w:sz w:val="24"/>
          <w:szCs w:val="24"/>
        </w:rPr>
        <w:t xml:space="preserve">Amanda Idinge at </w:t>
      </w:r>
      <w:hyperlink r:id="rId10" w:history="1">
        <w:r w:rsidR="001925A3" w:rsidRPr="00463308">
          <w:rPr>
            <w:rStyle w:val="Hyperlink"/>
            <w:rFonts w:asciiTheme="minorHAnsi" w:hAnsiTheme="minorHAnsi"/>
            <w:sz w:val="24"/>
            <w:szCs w:val="24"/>
          </w:rPr>
          <w:t>aidinge@mnbars.org</w:t>
        </w:r>
      </w:hyperlink>
      <w:r w:rsidR="001925A3">
        <w:rPr>
          <w:rFonts w:asciiTheme="minorHAnsi" w:hAnsiTheme="minorHAnsi"/>
          <w:sz w:val="24"/>
          <w:szCs w:val="24"/>
        </w:rPr>
        <w:t xml:space="preserve">. </w:t>
      </w:r>
      <w:r>
        <w:rPr>
          <w:rFonts w:asciiTheme="minorHAnsi" w:hAnsiTheme="minorHAnsi"/>
          <w:sz w:val="24"/>
          <w:szCs w:val="24"/>
        </w:rPr>
        <w:t xml:space="preserve"> </w:t>
      </w:r>
    </w:p>
    <w:p w14:paraId="4987AB5D" w14:textId="77777777" w:rsidR="006705A4" w:rsidRDefault="00D426B8" w:rsidP="00D426B8">
      <w:pPr>
        <w:tabs>
          <w:tab w:val="left" w:pos="5145"/>
        </w:tabs>
        <w:rPr>
          <w:rFonts w:asciiTheme="minorHAnsi" w:hAnsiTheme="minorHAnsi"/>
          <w:sz w:val="24"/>
          <w:szCs w:val="24"/>
        </w:rPr>
      </w:pPr>
      <w:r>
        <w:rPr>
          <w:rFonts w:asciiTheme="minorHAnsi" w:hAnsiTheme="minorHAnsi"/>
          <w:sz w:val="24"/>
          <w:szCs w:val="24"/>
        </w:rPr>
        <w:tab/>
      </w:r>
    </w:p>
    <w:p w14:paraId="74C5D97C" w14:textId="77777777" w:rsidR="00D426B8" w:rsidRPr="003F12C4" w:rsidRDefault="00D426B8" w:rsidP="00D426B8">
      <w:pPr>
        <w:tabs>
          <w:tab w:val="left" w:pos="5145"/>
        </w:tabs>
        <w:rPr>
          <w:rFonts w:asciiTheme="minorHAnsi" w:hAnsiTheme="minorHAnsi"/>
          <w:sz w:val="24"/>
          <w:szCs w:val="24"/>
        </w:rPr>
      </w:pPr>
    </w:p>
    <w:p w14:paraId="65356DEB" w14:textId="77777777" w:rsidR="003F12C4" w:rsidRPr="003F12C4" w:rsidRDefault="003F12C4" w:rsidP="00815ECE">
      <w:pPr>
        <w:shd w:val="clear" w:color="auto" w:fill="FFFFFF"/>
        <w:rPr>
          <w:rFonts w:asciiTheme="minorHAnsi" w:hAnsiTheme="minorHAnsi" w:cs="Tahoma"/>
          <w:b/>
          <w:color w:val="000000"/>
          <w:sz w:val="24"/>
          <w:szCs w:val="24"/>
        </w:rPr>
      </w:pPr>
    </w:p>
    <w:sectPr w:rsidR="003F12C4" w:rsidRPr="003F12C4" w:rsidSect="00315915">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20AC" w14:textId="77777777" w:rsidR="003579C3" w:rsidRDefault="003579C3" w:rsidP="0078053E">
      <w:r>
        <w:separator/>
      </w:r>
    </w:p>
  </w:endnote>
  <w:endnote w:type="continuationSeparator" w:id="0">
    <w:p w14:paraId="611E9DC2" w14:textId="77777777" w:rsidR="003579C3" w:rsidRDefault="003579C3" w:rsidP="0078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53094"/>
      <w:docPartObj>
        <w:docPartGallery w:val="Page Numbers (Bottom of Page)"/>
        <w:docPartUnique/>
      </w:docPartObj>
    </w:sdtPr>
    <w:sdtEndPr/>
    <w:sdtContent>
      <w:p w14:paraId="2FC1020E" w14:textId="77777777" w:rsidR="00DE1387" w:rsidRDefault="00DE1387">
        <w:pPr>
          <w:pStyle w:val="Footer"/>
          <w:jc w:val="right"/>
        </w:pPr>
        <w:r>
          <w:fldChar w:fldCharType="begin"/>
        </w:r>
        <w:r>
          <w:instrText xml:space="preserve"> PAGE   \* MERGEFORMAT </w:instrText>
        </w:r>
        <w:r>
          <w:fldChar w:fldCharType="separate"/>
        </w:r>
        <w:r w:rsidR="00DE0906">
          <w:rPr>
            <w:noProof/>
          </w:rPr>
          <w:t>4</w:t>
        </w:r>
        <w:r>
          <w:rPr>
            <w:noProof/>
          </w:rPr>
          <w:fldChar w:fldCharType="end"/>
        </w:r>
      </w:p>
    </w:sdtContent>
  </w:sdt>
  <w:p w14:paraId="1A789F24" w14:textId="77777777" w:rsidR="00DE1387" w:rsidRDefault="00DE1387">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01A2" w14:textId="77777777" w:rsidR="00DE1387" w:rsidRDefault="00DE1387" w:rsidP="003159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C496" w14:textId="77777777" w:rsidR="003579C3" w:rsidRDefault="003579C3" w:rsidP="0078053E">
      <w:r>
        <w:separator/>
      </w:r>
    </w:p>
  </w:footnote>
  <w:footnote w:type="continuationSeparator" w:id="0">
    <w:p w14:paraId="3F95A8C9" w14:textId="77777777" w:rsidR="003579C3" w:rsidRDefault="003579C3" w:rsidP="0078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A96D" w14:textId="77777777" w:rsidR="00DE1387" w:rsidRDefault="00DE1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3014" w14:textId="77777777" w:rsidR="00DE1387" w:rsidRDefault="00DE1387">
    <w:pPr>
      <w:pStyle w:val="Header"/>
    </w:pPr>
    <w:r>
      <w:rPr>
        <w:noProof/>
      </w:rPr>
      <w:drawing>
        <wp:inline distT="0" distB="0" distL="0" distR="0" wp14:anchorId="347752AD" wp14:editId="60AB84EC">
          <wp:extent cx="54864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BF Board Material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2194560"/>
                  </a:xfrm>
                  <a:prstGeom prst="rect">
                    <a:avLst/>
                  </a:prstGeom>
                </pic:spPr>
              </pic:pic>
            </a:graphicData>
          </a:graphic>
        </wp:inline>
      </w:drawing>
    </w:r>
  </w:p>
  <w:p w14:paraId="661F1EEB" w14:textId="77777777" w:rsidR="00DE1387" w:rsidRDefault="00DE1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BB4"/>
    <w:multiLevelType w:val="hybridMultilevel"/>
    <w:tmpl w:val="6A24646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77A6A"/>
    <w:multiLevelType w:val="hybridMultilevel"/>
    <w:tmpl w:val="062AC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45766"/>
    <w:multiLevelType w:val="hybridMultilevel"/>
    <w:tmpl w:val="2FD66C3A"/>
    <w:lvl w:ilvl="0" w:tplc="084A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43BA0"/>
    <w:multiLevelType w:val="hybridMultilevel"/>
    <w:tmpl w:val="30D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53C7"/>
    <w:multiLevelType w:val="hybridMultilevel"/>
    <w:tmpl w:val="48DA5408"/>
    <w:lvl w:ilvl="0" w:tplc="0382E8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05100"/>
    <w:multiLevelType w:val="hybridMultilevel"/>
    <w:tmpl w:val="CAAE23C8"/>
    <w:lvl w:ilvl="0" w:tplc="CCF21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7337C"/>
    <w:multiLevelType w:val="singleLevel"/>
    <w:tmpl w:val="957E9F08"/>
    <w:lvl w:ilvl="0">
      <w:start w:val="1"/>
      <w:numFmt w:val="decimal"/>
      <w:lvlText w:val="%1."/>
      <w:lvlJc w:val="left"/>
      <w:pPr>
        <w:tabs>
          <w:tab w:val="num" w:pos="510"/>
        </w:tabs>
        <w:ind w:left="510" w:hanging="510"/>
      </w:pPr>
      <w:rPr>
        <w:rFonts w:hint="default"/>
      </w:rPr>
    </w:lvl>
  </w:abstractNum>
  <w:abstractNum w:abstractNumId="7" w15:restartNumberingAfterBreak="0">
    <w:nsid w:val="2D9436E9"/>
    <w:multiLevelType w:val="hybridMultilevel"/>
    <w:tmpl w:val="8DF6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B6D2D"/>
    <w:multiLevelType w:val="singleLevel"/>
    <w:tmpl w:val="68108E2A"/>
    <w:lvl w:ilvl="0">
      <w:start w:val="1"/>
      <w:numFmt w:val="upperLetter"/>
      <w:lvlText w:val="%1."/>
      <w:lvlJc w:val="left"/>
      <w:pPr>
        <w:tabs>
          <w:tab w:val="num" w:pos="720"/>
        </w:tabs>
        <w:ind w:left="720" w:hanging="720"/>
      </w:pPr>
      <w:rPr>
        <w:rFonts w:hint="default"/>
      </w:rPr>
    </w:lvl>
  </w:abstractNum>
  <w:abstractNum w:abstractNumId="9" w15:restartNumberingAfterBreak="0">
    <w:nsid w:val="604D3208"/>
    <w:multiLevelType w:val="hybridMultilevel"/>
    <w:tmpl w:val="1E4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2393"/>
    <w:multiLevelType w:val="hybridMultilevel"/>
    <w:tmpl w:val="E522F3CE"/>
    <w:lvl w:ilvl="0" w:tplc="82F45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823C7"/>
    <w:multiLevelType w:val="hybridMultilevel"/>
    <w:tmpl w:val="72C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1"/>
  </w:num>
  <w:num w:numId="6">
    <w:abstractNumId w:val="3"/>
  </w:num>
  <w:num w:numId="7">
    <w:abstractNumId w:val="6"/>
  </w:num>
  <w:num w:numId="8">
    <w:abstractNumId w:val="4"/>
  </w:num>
  <w:num w:numId="9">
    <w:abstractNumId w:val="11"/>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CE"/>
    <w:rsid w:val="00010361"/>
    <w:rsid w:val="00010807"/>
    <w:rsid w:val="00016AD2"/>
    <w:rsid w:val="000264EE"/>
    <w:rsid w:val="0003754D"/>
    <w:rsid w:val="000461AB"/>
    <w:rsid w:val="000A586C"/>
    <w:rsid w:val="000A771F"/>
    <w:rsid w:val="00170196"/>
    <w:rsid w:val="001925A3"/>
    <w:rsid w:val="00207F25"/>
    <w:rsid w:val="00237F2D"/>
    <w:rsid w:val="00254F02"/>
    <w:rsid w:val="00255A39"/>
    <w:rsid w:val="0026265D"/>
    <w:rsid w:val="0027130D"/>
    <w:rsid w:val="002907D4"/>
    <w:rsid w:val="002A14A3"/>
    <w:rsid w:val="002A74FB"/>
    <w:rsid w:val="002E0572"/>
    <w:rsid w:val="00315915"/>
    <w:rsid w:val="00336351"/>
    <w:rsid w:val="003459E0"/>
    <w:rsid w:val="003579C3"/>
    <w:rsid w:val="0037619A"/>
    <w:rsid w:val="00385209"/>
    <w:rsid w:val="003E7151"/>
    <w:rsid w:val="003E7DF3"/>
    <w:rsid w:val="003F12C4"/>
    <w:rsid w:val="004256C4"/>
    <w:rsid w:val="00426EF2"/>
    <w:rsid w:val="00440E2F"/>
    <w:rsid w:val="0048565C"/>
    <w:rsid w:val="004D2EEF"/>
    <w:rsid w:val="004F008D"/>
    <w:rsid w:val="004F0C97"/>
    <w:rsid w:val="00566D8B"/>
    <w:rsid w:val="005E4DBA"/>
    <w:rsid w:val="005E6092"/>
    <w:rsid w:val="005F13F9"/>
    <w:rsid w:val="00607378"/>
    <w:rsid w:val="00633F4F"/>
    <w:rsid w:val="00656542"/>
    <w:rsid w:val="006660FB"/>
    <w:rsid w:val="006705A4"/>
    <w:rsid w:val="00672617"/>
    <w:rsid w:val="00681EAF"/>
    <w:rsid w:val="006937BB"/>
    <w:rsid w:val="006E1CF5"/>
    <w:rsid w:val="006E6390"/>
    <w:rsid w:val="006E7AF7"/>
    <w:rsid w:val="006F2467"/>
    <w:rsid w:val="00736DA2"/>
    <w:rsid w:val="007620F9"/>
    <w:rsid w:val="00776054"/>
    <w:rsid w:val="0078053E"/>
    <w:rsid w:val="007818DF"/>
    <w:rsid w:val="00793C05"/>
    <w:rsid w:val="007B2C6A"/>
    <w:rsid w:val="007F1924"/>
    <w:rsid w:val="007F3C94"/>
    <w:rsid w:val="00807476"/>
    <w:rsid w:val="00815ECE"/>
    <w:rsid w:val="008304B1"/>
    <w:rsid w:val="00847533"/>
    <w:rsid w:val="00891BE2"/>
    <w:rsid w:val="008D5538"/>
    <w:rsid w:val="0091709D"/>
    <w:rsid w:val="00954C57"/>
    <w:rsid w:val="009632B2"/>
    <w:rsid w:val="00964746"/>
    <w:rsid w:val="00971A13"/>
    <w:rsid w:val="009B6B0C"/>
    <w:rsid w:val="00A33DF4"/>
    <w:rsid w:val="00A47613"/>
    <w:rsid w:val="00A6171A"/>
    <w:rsid w:val="00A705A8"/>
    <w:rsid w:val="00AE0605"/>
    <w:rsid w:val="00AF7EB9"/>
    <w:rsid w:val="00B26BEC"/>
    <w:rsid w:val="00B5238D"/>
    <w:rsid w:val="00B52AAD"/>
    <w:rsid w:val="00B93D0F"/>
    <w:rsid w:val="00C40640"/>
    <w:rsid w:val="00C62A3B"/>
    <w:rsid w:val="00C807B1"/>
    <w:rsid w:val="00C83136"/>
    <w:rsid w:val="00CC4218"/>
    <w:rsid w:val="00D16ADB"/>
    <w:rsid w:val="00D426B8"/>
    <w:rsid w:val="00D615E6"/>
    <w:rsid w:val="00D75C37"/>
    <w:rsid w:val="00DC0DEF"/>
    <w:rsid w:val="00DC7132"/>
    <w:rsid w:val="00DE0906"/>
    <w:rsid w:val="00DE1387"/>
    <w:rsid w:val="00E078BD"/>
    <w:rsid w:val="00E45B51"/>
    <w:rsid w:val="00E61279"/>
    <w:rsid w:val="00E84F8D"/>
    <w:rsid w:val="00EB5E1A"/>
    <w:rsid w:val="00EE3847"/>
    <w:rsid w:val="00F0093A"/>
    <w:rsid w:val="00F17BC5"/>
    <w:rsid w:val="00F20B12"/>
    <w:rsid w:val="00F42DB0"/>
    <w:rsid w:val="00FA2503"/>
    <w:rsid w:val="00FA62C3"/>
    <w:rsid w:val="00FC30FC"/>
    <w:rsid w:val="00FD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7C263B"/>
  <w15:docId w15:val="{3877AAD7-9BDC-470A-A9D6-377C656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5ECE"/>
    <w:pPr>
      <w:keepNext/>
      <w:jc w:val="center"/>
      <w:outlineLvl w:val="0"/>
    </w:pPr>
    <w:rPr>
      <w:sz w:val="24"/>
    </w:rPr>
  </w:style>
  <w:style w:type="paragraph" w:styleId="Heading2">
    <w:name w:val="heading 2"/>
    <w:basedOn w:val="Normal"/>
    <w:next w:val="Normal"/>
    <w:link w:val="Heading2Char"/>
    <w:qFormat/>
    <w:rsid w:val="00815ECE"/>
    <w:pPr>
      <w:keepNext/>
      <w:jc w:val="center"/>
      <w:outlineLvl w:val="1"/>
    </w:pPr>
    <w:rPr>
      <w:b/>
      <w:sz w:val="24"/>
      <w:u w:val="single"/>
    </w:rPr>
  </w:style>
  <w:style w:type="paragraph" w:styleId="Heading3">
    <w:name w:val="heading 3"/>
    <w:basedOn w:val="Normal"/>
    <w:next w:val="Normal"/>
    <w:link w:val="Heading3Char"/>
    <w:qFormat/>
    <w:rsid w:val="00815EC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EC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5EC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15ECE"/>
    <w:rPr>
      <w:rFonts w:ascii="Times New Roman" w:eastAsia="Times New Roman" w:hAnsi="Times New Roman" w:cs="Times New Roman"/>
      <w:b/>
      <w:sz w:val="24"/>
      <w:szCs w:val="20"/>
    </w:rPr>
  </w:style>
  <w:style w:type="paragraph" w:styleId="Header">
    <w:name w:val="header"/>
    <w:basedOn w:val="Normal"/>
    <w:link w:val="HeaderChar"/>
    <w:uiPriority w:val="99"/>
    <w:rsid w:val="00815ECE"/>
    <w:pPr>
      <w:tabs>
        <w:tab w:val="center" w:pos="4320"/>
        <w:tab w:val="right" w:pos="8640"/>
      </w:tabs>
    </w:pPr>
  </w:style>
  <w:style w:type="character" w:customStyle="1" w:styleId="HeaderChar">
    <w:name w:val="Header Char"/>
    <w:basedOn w:val="DefaultParagraphFont"/>
    <w:link w:val="Header"/>
    <w:uiPriority w:val="99"/>
    <w:rsid w:val="00815ECE"/>
    <w:rPr>
      <w:rFonts w:ascii="Times New Roman" w:eastAsia="Times New Roman" w:hAnsi="Times New Roman" w:cs="Times New Roman"/>
      <w:sz w:val="20"/>
      <w:szCs w:val="20"/>
    </w:rPr>
  </w:style>
  <w:style w:type="paragraph" w:styleId="Footer">
    <w:name w:val="footer"/>
    <w:basedOn w:val="Normal"/>
    <w:link w:val="FooterChar"/>
    <w:uiPriority w:val="99"/>
    <w:rsid w:val="00815ECE"/>
    <w:pPr>
      <w:tabs>
        <w:tab w:val="center" w:pos="4320"/>
        <w:tab w:val="right" w:pos="8640"/>
      </w:tabs>
    </w:pPr>
  </w:style>
  <w:style w:type="character" w:customStyle="1" w:styleId="FooterChar">
    <w:name w:val="Footer Char"/>
    <w:basedOn w:val="DefaultParagraphFont"/>
    <w:link w:val="Footer"/>
    <w:uiPriority w:val="99"/>
    <w:rsid w:val="00815ECE"/>
    <w:rPr>
      <w:rFonts w:ascii="Times New Roman" w:eastAsia="Times New Roman" w:hAnsi="Times New Roman" w:cs="Times New Roman"/>
      <w:sz w:val="20"/>
      <w:szCs w:val="20"/>
    </w:rPr>
  </w:style>
  <w:style w:type="paragraph" w:styleId="ListParagraph">
    <w:name w:val="List Paragraph"/>
    <w:basedOn w:val="Normal"/>
    <w:uiPriority w:val="34"/>
    <w:qFormat/>
    <w:rsid w:val="00255A39"/>
    <w:pPr>
      <w:ind w:left="720"/>
      <w:contextualSpacing/>
    </w:pPr>
  </w:style>
  <w:style w:type="character" w:styleId="Hyperlink">
    <w:name w:val="Hyperlink"/>
    <w:rsid w:val="003F12C4"/>
    <w:rPr>
      <w:color w:val="0000FF"/>
      <w:u w:val="single"/>
    </w:rPr>
  </w:style>
  <w:style w:type="paragraph" w:styleId="BalloonText">
    <w:name w:val="Balloon Text"/>
    <w:basedOn w:val="Normal"/>
    <w:link w:val="BalloonTextChar"/>
    <w:uiPriority w:val="99"/>
    <w:semiHidden/>
    <w:unhideWhenUsed/>
    <w:rsid w:val="00207F25"/>
    <w:rPr>
      <w:rFonts w:ascii="Tahoma" w:hAnsi="Tahoma" w:cs="Tahoma"/>
      <w:sz w:val="16"/>
      <w:szCs w:val="16"/>
    </w:rPr>
  </w:style>
  <w:style w:type="character" w:customStyle="1" w:styleId="BalloonTextChar">
    <w:name w:val="Balloon Text Char"/>
    <w:basedOn w:val="DefaultParagraphFont"/>
    <w:link w:val="BalloonText"/>
    <w:uiPriority w:val="99"/>
    <w:semiHidden/>
    <w:rsid w:val="00207F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78BD"/>
    <w:rPr>
      <w:sz w:val="16"/>
      <w:szCs w:val="16"/>
    </w:rPr>
  </w:style>
  <w:style w:type="paragraph" w:styleId="CommentText">
    <w:name w:val="annotation text"/>
    <w:basedOn w:val="Normal"/>
    <w:link w:val="CommentTextChar"/>
    <w:uiPriority w:val="99"/>
    <w:semiHidden/>
    <w:unhideWhenUsed/>
    <w:rsid w:val="00E078BD"/>
  </w:style>
  <w:style w:type="character" w:customStyle="1" w:styleId="CommentTextChar">
    <w:name w:val="Comment Text Char"/>
    <w:basedOn w:val="DefaultParagraphFont"/>
    <w:link w:val="CommentText"/>
    <w:uiPriority w:val="99"/>
    <w:semiHidden/>
    <w:rsid w:val="00E07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8BD"/>
    <w:rPr>
      <w:b/>
      <w:bCs/>
    </w:rPr>
  </w:style>
  <w:style w:type="character" w:customStyle="1" w:styleId="CommentSubjectChar">
    <w:name w:val="Comment Subject Char"/>
    <w:basedOn w:val="CommentTextChar"/>
    <w:link w:val="CommentSubject"/>
    <w:uiPriority w:val="99"/>
    <w:semiHidden/>
    <w:rsid w:val="00E078B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426B8"/>
    <w:rPr>
      <w:color w:val="808080"/>
      <w:shd w:val="clear" w:color="auto" w:fill="E6E6E6"/>
    </w:rPr>
  </w:style>
  <w:style w:type="character" w:customStyle="1" w:styleId="UnresolvedMention2">
    <w:name w:val="Unresolved Mention2"/>
    <w:basedOn w:val="DefaultParagraphFont"/>
    <w:uiPriority w:val="99"/>
    <w:semiHidden/>
    <w:unhideWhenUsed/>
    <w:rsid w:val="007F3C94"/>
    <w:rPr>
      <w:color w:val="808080"/>
      <w:shd w:val="clear" w:color="auto" w:fill="E6E6E6"/>
    </w:rPr>
  </w:style>
  <w:style w:type="character" w:styleId="UnresolvedMention">
    <w:name w:val="Unresolved Mention"/>
    <w:basedOn w:val="DefaultParagraphFont"/>
    <w:uiPriority w:val="99"/>
    <w:semiHidden/>
    <w:unhideWhenUsed/>
    <w:rsid w:val="0019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86975">
      <w:bodyDiv w:val="1"/>
      <w:marLeft w:val="0"/>
      <w:marRight w:val="0"/>
      <w:marTop w:val="0"/>
      <w:marBottom w:val="0"/>
      <w:divBdr>
        <w:top w:val="none" w:sz="0" w:space="0" w:color="auto"/>
        <w:left w:val="none" w:sz="0" w:space="0" w:color="auto"/>
        <w:bottom w:val="none" w:sz="0" w:space="0" w:color="auto"/>
        <w:right w:val="none" w:sz="0" w:space="0" w:color="auto"/>
      </w:divBdr>
      <w:divsChild>
        <w:div w:id="31033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2201">
              <w:marLeft w:val="0"/>
              <w:marRight w:val="0"/>
              <w:marTop w:val="0"/>
              <w:marBottom w:val="0"/>
              <w:divBdr>
                <w:top w:val="none" w:sz="0" w:space="0" w:color="auto"/>
                <w:left w:val="none" w:sz="0" w:space="0" w:color="auto"/>
                <w:bottom w:val="none" w:sz="0" w:space="0" w:color="auto"/>
                <w:right w:val="none" w:sz="0" w:space="0" w:color="auto"/>
              </w:divBdr>
              <w:divsChild>
                <w:div w:id="278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bf@mnbar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dinge@mnbars.org" TargetMode="External"/><Relationship Id="rId4" Type="http://schemas.openxmlformats.org/officeDocument/2006/relationships/settings" Target="settings.xml"/><Relationship Id="rId9" Type="http://schemas.openxmlformats.org/officeDocument/2006/relationships/hyperlink" Target="mailto:hcbf@mnbar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822B-F030-4B24-9160-289A5CBC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Strauss</dc:creator>
  <cp:lastModifiedBy>Amanda Idinge</cp:lastModifiedBy>
  <cp:revision>2</cp:revision>
  <cp:lastPrinted>2013-11-24T18:29:00Z</cp:lastPrinted>
  <dcterms:created xsi:type="dcterms:W3CDTF">2019-12-11T16:18:00Z</dcterms:created>
  <dcterms:modified xsi:type="dcterms:W3CDTF">2019-12-11T16:18:00Z</dcterms:modified>
</cp:coreProperties>
</file>