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F6" w:rsidRPr="00A855F9" w:rsidRDefault="004C3AF6" w:rsidP="004C3AF6">
      <w:pPr>
        <w:ind w:firstLine="720"/>
        <w:rPr>
          <w:rFonts w:asciiTheme="minorHAnsi" w:hAnsiTheme="minorHAnsi"/>
          <w:b/>
          <w:i/>
          <w:sz w:val="22"/>
          <w:szCs w:val="22"/>
        </w:rPr>
      </w:pPr>
      <w:r w:rsidRPr="00A855F9">
        <w:rPr>
          <w:rFonts w:asciiTheme="minorHAnsi" w:hAnsiTheme="minorHAnsi"/>
          <w:b/>
          <w:i/>
          <w:sz w:val="22"/>
          <w:szCs w:val="22"/>
        </w:rPr>
        <w:t>Name</w:t>
      </w:r>
      <w:r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A855F9">
        <w:rPr>
          <w:rFonts w:asciiTheme="minorHAnsi" w:hAnsiTheme="minorHAnsi"/>
          <w:i/>
          <w:sz w:val="22"/>
          <w:szCs w:val="22"/>
        </w:rPr>
        <w:t>Diversity and Inclusion Leadership Council</w:t>
      </w:r>
    </w:p>
    <w:p w:rsidR="004C3AF6" w:rsidRPr="00A855F9" w:rsidRDefault="004C3AF6" w:rsidP="004C3AF6">
      <w:pPr>
        <w:rPr>
          <w:rFonts w:asciiTheme="minorHAnsi" w:hAnsiTheme="minorHAnsi"/>
          <w:i/>
          <w:sz w:val="22"/>
          <w:szCs w:val="22"/>
        </w:rPr>
      </w:pPr>
    </w:p>
    <w:p w:rsidR="004C3AF6" w:rsidRPr="001356B8" w:rsidRDefault="004C3AF6" w:rsidP="004C3AF6">
      <w:pPr>
        <w:ind w:left="720"/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b/>
          <w:i/>
          <w:sz w:val="22"/>
          <w:szCs w:val="22"/>
        </w:rPr>
        <w:t>Structure</w:t>
      </w:r>
      <w:r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962690">
        <w:rPr>
          <w:rFonts w:asciiTheme="minorHAnsi" w:hAnsiTheme="minorHAnsi"/>
          <w:sz w:val="22"/>
          <w:szCs w:val="22"/>
        </w:rPr>
        <w:t>The Leadership Council shall be the only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A855F9">
        <w:rPr>
          <w:rFonts w:asciiTheme="minorHAnsi" w:hAnsiTheme="minorHAnsi"/>
          <w:sz w:val="22"/>
          <w:szCs w:val="22"/>
        </w:rPr>
        <w:t xml:space="preserve">diversity related Article 11 Advisory </w:t>
      </w:r>
      <w:r>
        <w:rPr>
          <w:rFonts w:asciiTheme="minorHAnsi" w:hAnsiTheme="minorHAnsi"/>
          <w:sz w:val="22"/>
          <w:szCs w:val="22"/>
        </w:rPr>
        <w:t>committee</w:t>
      </w:r>
      <w:r w:rsidRPr="00A855F9">
        <w:rPr>
          <w:rFonts w:asciiTheme="minorHAnsi" w:hAnsiTheme="minorHAnsi"/>
          <w:sz w:val="22"/>
          <w:szCs w:val="22"/>
        </w:rPr>
        <w:t xml:space="preserve">. </w:t>
      </w:r>
    </w:p>
    <w:p w:rsidR="004C3AF6" w:rsidRPr="00A855F9" w:rsidRDefault="004C3AF6" w:rsidP="004C3AF6">
      <w:pPr>
        <w:rPr>
          <w:rFonts w:asciiTheme="minorHAnsi" w:hAnsiTheme="minorHAnsi"/>
          <w:i/>
          <w:sz w:val="22"/>
          <w:szCs w:val="22"/>
        </w:rPr>
      </w:pPr>
    </w:p>
    <w:p w:rsidR="004C3AF6" w:rsidRDefault="004C3AF6" w:rsidP="004C3AF6">
      <w:pPr>
        <w:ind w:left="720"/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b/>
          <w:i/>
          <w:sz w:val="22"/>
          <w:szCs w:val="22"/>
        </w:rPr>
        <w:t>Mission</w:t>
      </w:r>
      <w:r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A855F9">
        <w:rPr>
          <w:rFonts w:asciiTheme="minorHAnsi" w:hAnsiTheme="minorHAnsi"/>
          <w:sz w:val="22"/>
          <w:szCs w:val="22"/>
        </w:rPr>
        <w:t xml:space="preserve">To be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A855F9">
        <w:rPr>
          <w:rFonts w:asciiTheme="minorHAnsi" w:hAnsiTheme="minorHAnsi"/>
          <w:sz w:val="22"/>
          <w:szCs w:val="22"/>
        </w:rPr>
        <w:t xml:space="preserve">leader in the advocacy and promotion of historically discriminated groups within the MSBA </w:t>
      </w:r>
      <w:r>
        <w:rPr>
          <w:rFonts w:asciiTheme="minorHAnsi" w:hAnsiTheme="minorHAnsi"/>
          <w:sz w:val="22"/>
          <w:szCs w:val="22"/>
        </w:rPr>
        <w:t>and</w:t>
      </w:r>
      <w:r w:rsidRPr="00A855F9">
        <w:rPr>
          <w:rFonts w:asciiTheme="minorHAnsi" w:hAnsiTheme="minorHAnsi"/>
          <w:sz w:val="22"/>
          <w:szCs w:val="22"/>
        </w:rPr>
        <w:t xml:space="preserve"> the legal profession, </w:t>
      </w:r>
      <w:r>
        <w:rPr>
          <w:rFonts w:asciiTheme="minorHAnsi" w:hAnsiTheme="minorHAnsi"/>
          <w:sz w:val="22"/>
          <w:szCs w:val="22"/>
        </w:rPr>
        <w:t>through a</w:t>
      </w:r>
      <w:r w:rsidRPr="00A855F9">
        <w:rPr>
          <w:rFonts w:asciiTheme="minorHAnsi" w:hAnsiTheme="minorHAnsi"/>
          <w:sz w:val="22"/>
          <w:szCs w:val="22"/>
        </w:rPr>
        <w:t xml:space="preserve">n inclusive culture </w:t>
      </w:r>
      <w:r>
        <w:rPr>
          <w:rFonts w:asciiTheme="minorHAnsi" w:hAnsiTheme="minorHAnsi"/>
          <w:sz w:val="22"/>
          <w:szCs w:val="22"/>
        </w:rPr>
        <w:t>where various viewpoints</w:t>
      </w:r>
      <w:r w:rsidRPr="00A855F9">
        <w:rPr>
          <w:rFonts w:asciiTheme="minorHAnsi" w:hAnsiTheme="minorHAnsi"/>
          <w:sz w:val="22"/>
          <w:szCs w:val="22"/>
        </w:rPr>
        <w:t>, experiences, and beliefs</w:t>
      </w:r>
      <w:r>
        <w:rPr>
          <w:rFonts w:asciiTheme="minorHAnsi" w:hAnsiTheme="minorHAnsi"/>
          <w:sz w:val="22"/>
          <w:szCs w:val="22"/>
        </w:rPr>
        <w:t xml:space="preserve"> are respected and considered.</w:t>
      </w:r>
    </w:p>
    <w:p w:rsidR="004C3AF6" w:rsidRPr="00A855F9" w:rsidRDefault="004C3AF6" w:rsidP="004C3AF6">
      <w:pPr>
        <w:rPr>
          <w:rFonts w:asciiTheme="minorHAnsi" w:hAnsiTheme="minorHAnsi"/>
          <w:sz w:val="22"/>
          <w:szCs w:val="22"/>
        </w:rPr>
      </w:pPr>
    </w:p>
    <w:p w:rsidR="004C3AF6" w:rsidRDefault="004C3AF6" w:rsidP="004C3AF6">
      <w:pPr>
        <w:ind w:firstLine="720"/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b/>
          <w:i/>
          <w:sz w:val="22"/>
          <w:szCs w:val="22"/>
        </w:rPr>
        <w:t>Expectations</w:t>
      </w:r>
      <w:r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A855F9">
        <w:rPr>
          <w:rFonts w:asciiTheme="minorHAnsi" w:hAnsiTheme="minorHAnsi"/>
          <w:sz w:val="22"/>
          <w:szCs w:val="22"/>
        </w:rPr>
        <w:t xml:space="preserve">The Leadership Council </w:t>
      </w:r>
      <w:r>
        <w:rPr>
          <w:rFonts w:asciiTheme="minorHAnsi" w:hAnsiTheme="minorHAnsi"/>
          <w:sz w:val="22"/>
          <w:szCs w:val="22"/>
        </w:rPr>
        <w:t>shall</w:t>
      </w:r>
      <w:r w:rsidRPr="00A855F9">
        <w:rPr>
          <w:rFonts w:asciiTheme="minorHAnsi" w:hAnsiTheme="minorHAnsi"/>
          <w:sz w:val="22"/>
          <w:szCs w:val="22"/>
        </w:rPr>
        <w:t>:</w:t>
      </w:r>
    </w:p>
    <w:p w:rsidR="004C3AF6" w:rsidRPr="00A855F9" w:rsidRDefault="004C3AF6" w:rsidP="004C3AF6">
      <w:pPr>
        <w:ind w:firstLine="720"/>
        <w:rPr>
          <w:rFonts w:asciiTheme="minorHAnsi" w:hAnsiTheme="minorHAnsi"/>
          <w:b/>
          <w:i/>
          <w:sz w:val="22"/>
          <w:szCs w:val="22"/>
        </w:rPr>
      </w:pPr>
    </w:p>
    <w:p w:rsidR="004C3AF6" w:rsidRPr="00A855F9" w:rsidRDefault="004C3AF6" w:rsidP="004C3AF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Determine how to make diversity and i</w:t>
      </w:r>
      <w:r w:rsidRPr="00A855F9">
        <w:rPr>
          <w:rFonts w:asciiTheme="minorHAnsi" w:hAnsiTheme="minorHAnsi"/>
          <w:sz w:val="22"/>
          <w:szCs w:val="22"/>
        </w:rPr>
        <w:t xml:space="preserve">nclusion in the legal profession a priority within the state; </w:t>
      </w:r>
    </w:p>
    <w:p w:rsidR="004C3AF6" w:rsidRPr="00A855F9" w:rsidRDefault="004C3AF6" w:rsidP="004C3AF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Determine how to make diversity and i</w:t>
      </w:r>
      <w:r w:rsidRPr="00A855F9">
        <w:rPr>
          <w:rFonts w:asciiTheme="minorHAnsi" w:hAnsiTheme="minorHAnsi"/>
          <w:sz w:val="22"/>
          <w:szCs w:val="22"/>
        </w:rPr>
        <w:t>nclusion a priority within the MSBA;</w:t>
      </w:r>
    </w:p>
    <w:p w:rsidR="004C3AF6" w:rsidRPr="00A855F9" w:rsidRDefault="004C3AF6" w:rsidP="004C3AF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</w:t>
      </w:r>
      <w:r w:rsidRPr="00A855F9">
        <w:rPr>
          <w:rFonts w:asciiTheme="minorHAnsi" w:hAnsiTheme="minorHAnsi"/>
          <w:sz w:val="22"/>
          <w:szCs w:val="22"/>
        </w:rPr>
        <w:t xml:space="preserve"> to advance representation and inclusion of historically underrepresented persons</w:t>
      </w:r>
      <w:r>
        <w:rPr>
          <w:rFonts w:asciiTheme="minorHAnsi" w:hAnsiTheme="minorHAnsi"/>
          <w:sz w:val="22"/>
          <w:szCs w:val="22"/>
        </w:rPr>
        <w:t>, including, but not limited</w:t>
      </w:r>
      <w:r w:rsidRPr="00A855F9">
        <w:rPr>
          <w:rFonts w:asciiTheme="minorHAnsi" w:hAnsiTheme="minorHAnsi"/>
          <w:sz w:val="22"/>
          <w:szCs w:val="22"/>
        </w:rPr>
        <w:t xml:space="preserve"> to</w:t>
      </w:r>
      <w:r>
        <w:rPr>
          <w:rFonts w:asciiTheme="minorHAnsi" w:hAnsiTheme="minorHAnsi"/>
          <w:sz w:val="22"/>
          <w:szCs w:val="22"/>
        </w:rPr>
        <w:t>:</w:t>
      </w:r>
      <w:r w:rsidRPr="00A855F9">
        <w:rPr>
          <w:rFonts w:asciiTheme="minorHAnsi" w:hAnsiTheme="minorHAnsi"/>
          <w:sz w:val="22"/>
          <w:szCs w:val="22"/>
        </w:rPr>
        <w:t xml:space="preserve"> communities of color, women, LGBT and persons with disabilities;</w:t>
      </w:r>
    </w:p>
    <w:p w:rsidR="004C3AF6" w:rsidRPr="00A855F9" w:rsidRDefault="004C3AF6" w:rsidP="004C3AF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</w:t>
      </w:r>
      <w:r w:rsidRPr="00A855F9">
        <w:rPr>
          <w:rFonts w:asciiTheme="minorHAnsi" w:hAnsiTheme="minorHAnsi"/>
          <w:sz w:val="22"/>
          <w:szCs w:val="22"/>
        </w:rPr>
        <w:t xml:space="preserve"> consistent ongoing communication with MSBA internal leadership (</w:t>
      </w:r>
      <w:r>
        <w:rPr>
          <w:rFonts w:asciiTheme="minorHAnsi" w:hAnsiTheme="minorHAnsi"/>
          <w:sz w:val="22"/>
          <w:szCs w:val="22"/>
        </w:rPr>
        <w:t xml:space="preserve">i.e. </w:t>
      </w:r>
      <w:r w:rsidRPr="00A855F9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MSBA </w:t>
      </w:r>
      <w:r w:rsidRPr="00A855F9">
        <w:rPr>
          <w:rFonts w:asciiTheme="minorHAnsi" w:hAnsiTheme="minorHAnsi"/>
          <w:sz w:val="22"/>
          <w:szCs w:val="22"/>
        </w:rPr>
        <w:t>Council and Assembly);</w:t>
      </w:r>
    </w:p>
    <w:p w:rsidR="004C3AF6" w:rsidRPr="00A855F9" w:rsidRDefault="004C3AF6" w:rsidP="004C3AF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</w:t>
      </w:r>
      <w:r w:rsidRPr="00A855F9">
        <w:rPr>
          <w:rFonts w:asciiTheme="minorHAnsi" w:hAnsiTheme="minorHAnsi"/>
          <w:sz w:val="22"/>
          <w:szCs w:val="22"/>
        </w:rPr>
        <w:t xml:space="preserve"> regular communication with members and outside organizations;</w:t>
      </w:r>
    </w:p>
    <w:p w:rsidR="004C3AF6" w:rsidRPr="00A855F9" w:rsidRDefault="004C3AF6" w:rsidP="004C3AF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Connect</w:t>
      </w:r>
      <w:r w:rsidRPr="00A855F9">
        <w:rPr>
          <w:rFonts w:asciiTheme="minorHAnsi" w:hAnsiTheme="minorHAnsi"/>
          <w:sz w:val="22"/>
          <w:szCs w:val="22"/>
        </w:rPr>
        <w:t xml:space="preserve"> with diverse legal communities, and</w:t>
      </w:r>
    </w:p>
    <w:p w:rsidR="004C3AF6" w:rsidRPr="00BF2F48" w:rsidRDefault="004C3AF6" w:rsidP="004C3AF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F2F48">
        <w:rPr>
          <w:rFonts w:asciiTheme="minorHAnsi" w:hAnsiTheme="minorHAnsi"/>
          <w:sz w:val="22"/>
          <w:szCs w:val="22"/>
        </w:rPr>
        <w:t>Regularly participate in diversity education.</w:t>
      </w:r>
    </w:p>
    <w:p w:rsidR="004C3AF6" w:rsidRPr="00A855F9" w:rsidRDefault="004C3AF6" w:rsidP="004C3AF6">
      <w:pPr>
        <w:rPr>
          <w:rFonts w:asciiTheme="minorHAnsi" w:hAnsiTheme="minorHAnsi"/>
          <w:sz w:val="22"/>
          <w:szCs w:val="22"/>
        </w:rPr>
      </w:pPr>
    </w:p>
    <w:p w:rsidR="004C3AF6" w:rsidRPr="00A855F9" w:rsidRDefault="004C3AF6" w:rsidP="004C3AF6">
      <w:pPr>
        <w:ind w:left="720"/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 xml:space="preserve">The Leadership Council </w:t>
      </w:r>
      <w:r>
        <w:rPr>
          <w:rFonts w:asciiTheme="minorHAnsi" w:hAnsiTheme="minorHAnsi"/>
          <w:sz w:val="22"/>
          <w:szCs w:val="22"/>
        </w:rPr>
        <w:t>has</w:t>
      </w:r>
      <w:r w:rsidRPr="00A855F9">
        <w:rPr>
          <w:rFonts w:asciiTheme="minorHAnsi" w:hAnsiTheme="minorHAnsi"/>
          <w:sz w:val="22"/>
          <w:szCs w:val="22"/>
        </w:rPr>
        <w:t xml:space="preserve"> the </w:t>
      </w:r>
      <w:r>
        <w:rPr>
          <w:rFonts w:asciiTheme="minorHAnsi" w:hAnsiTheme="minorHAnsi"/>
          <w:sz w:val="22"/>
          <w:szCs w:val="22"/>
        </w:rPr>
        <w:t xml:space="preserve">necessary </w:t>
      </w:r>
      <w:r w:rsidRPr="00A855F9">
        <w:rPr>
          <w:rFonts w:asciiTheme="minorHAnsi" w:hAnsiTheme="minorHAnsi"/>
          <w:sz w:val="22"/>
          <w:szCs w:val="22"/>
        </w:rPr>
        <w:t xml:space="preserve">autonomy </w:t>
      </w:r>
      <w:r>
        <w:rPr>
          <w:rFonts w:asciiTheme="minorHAnsi" w:hAnsiTheme="minorHAnsi"/>
          <w:sz w:val="22"/>
          <w:szCs w:val="22"/>
        </w:rPr>
        <w:t>to create the strategies and</w:t>
      </w:r>
      <w:r w:rsidRPr="00A855F9">
        <w:rPr>
          <w:rFonts w:asciiTheme="minorHAnsi" w:hAnsiTheme="minorHAnsi"/>
          <w:sz w:val="22"/>
          <w:szCs w:val="22"/>
        </w:rPr>
        <w:t xml:space="preserve"> methods of implementation to meet the stated expectations. </w:t>
      </w:r>
    </w:p>
    <w:p w:rsidR="004C3AF6" w:rsidRPr="00A855F9" w:rsidRDefault="004C3AF6" w:rsidP="004C3AF6">
      <w:pPr>
        <w:rPr>
          <w:rFonts w:asciiTheme="minorHAnsi" w:hAnsiTheme="minorHAnsi"/>
          <w:sz w:val="22"/>
          <w:szCs w:val="22"/>
        </w:rPr>
      </w:pPr>
    </w:p>
    <w:p w:rsidR="004C3AF6" w:rsidRPr="00A855F9" w:rsidRDefault="004C3AF6" w:rsidP="004C3AF6">
      <w:pPr>
        <w:ind w:left="720"/>
        <w:rPr>
          <w:rFonts w:asciiTheme="minorHAnsi" w:hAnsiTheme="minorHAnsi"/>
          <w:b/>
          <w:i/>
          <w:sz w:val="22"/>
          <w:szCs w:val="22"/>
        </w:rPr>
      </w:pPr>
      <w:r w:rsidRPr="00A855F9">
        <w:rPr>
          <w:rFonts w:asciiTheme="minorHAnsi" w:hAnsiTheme="minorHAnsi"/>
          <w:b/>
          <w:i/>
          <w:sz w:val="22"/>
          <w:szCs w:val="22"/>
        </w:rPr>
        <w:t>Meetings</w:t>
      </w:r>
      <w:r>
        <w:rPr>
          <w:rFonts w:asciiTheme="minorHAnsi" w:hAnsiTheme="minorHAnsi"/>
          <w:b/>
          <w:i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During its first year, t</w:t>
      </w:r>
      <w:r w:rsidRPr="00A855F9">
        <w:rPr>
          <w:rFonts w:asciiTheme="minorHAnsi" w:hAnsiTheme="minorHAnsi"/>
          <w:sz w:val="22"/>
          <w:szCs w:val="22"/>
        </w:rPr>
        <w:t xml:space="preserve">he Leadership Council shall meet at least once </w:t>
      </w:r>
      <w:r>
        <w:rPr>
          <w:rFonts w:asciiTheme="minorHAnsi" w:hAnsiTheme="minorHAnsi"/>
          <w:sz w:val="22"/>
          <w:szCs w:val="22"/>
        </w:rPr>
        <w:t xml:space="preserve">every other month </w:t>
      </w:r>
      <w:r w:rsidRPr="00A855F9">
        <w:rPr>
          <w:rFonts w:asciiTheme="minorHAnsi" w:hAnsiTheme="minorHAnsi"/>
          <w:sz w:val="22"/>
          <w:szCs w:val="22"/>
        </w:rPr>
        <w:t xml:space="preserve">to establish a strategic plan. </w:t>
      </w:r>
    </w:p>
    <w:p w:rsidR="004C3AF6" w:rsidRPr="00A855F9" w:rsidRDefault="004C3AF6" w:rsidP="004C3AF6">
      <w:pPr>
        <w:rPr>
          <w:rFonts w:asciiTheme="minorHAnsi" w:hAnsiTheme="minorHAnsi"/>
          <w:sz w:val="22"/>
          <w:szCs w:val="22"/>
        </w:rPr>
      </w:pPr>
    </w:p>
    <w:p w:rsidR="004C3AF6" w:rsidRPr="00A855F9" w:rsidRDefault="004C3AF6" w:rsidP="004C3AF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Beginning its second year,</w:t>
      </w:r>
      <w:r w:rsidRPr="00A855F9">
        <w:rPr>
          <w:rFonts w:asciiTheme="minorHAnsi" w:hAnsiTheme="minorHAnsi"/>
          <w:sz w:val="22"/>
          <w:szCs w:val="22"/>
        </w:rPr>
        <w:t xml:space="preserve"> the Leadership Council shall meet</w:t>
      </w:r>
      <w:r>
        <w:rPr>
          <w:rFonts w:asciiTheme="minorHAnsi" w:hAnsiTheme="minorHAnsi"/>
          <w:sz w:val="22"/>
          <w:szCs w:val="22"/>
        </w:rPr>
        <w:t xml:space="preserve"> no less than </w:t>
      </w:r>
      <w:r w:rsidRPr="00A855F9">
        <w:rPr>
          <w:rFonts w:asciiTheme="minorHAnsi" w:hAnsiTheme="minorHAnsi"/>
          <w:sz w:val="22"/>
          <w:szCs w:val="22"/>
        </w:rPr>
        <w:t xml:space="preserve">quarterly in conjunction with the MSBA Assembly. </w:t>
      </w:r>
    </w:p>
    <w:p w:rsidR="004C3AF6" w:rsidRPr="00A855F9" w:rsidRDefault="004C3AF6" w:rsidP="004C3AF6">
      <w:pPr>
        <w:rPr>
          <w:rFonts w:asciiTheme="minorHAnsi" w:hAnsiTheme="minorHAnsi"/>
          <w:i/>
          <w:sz w:val="22"/>
          <w:szCs w:val="22"/>
        </w:rPr>
      </w:pPr>
    </w:p>
    <w:p w:rsidR="004C3AF6" w:rsidRDefault="004C3AF6" w:rsidP="004C3AF6">
      <w:pPr>
        <w:ind w:left="720"/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b/>
          <w:i/>
          <w:sz w:val="22"/>
          <w:szCs w:val="22"/>
        </w:rPr>
        <w:t>Make-up of the Leadership Council</w:t>
      </w:r>
      <w:r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A855F9">
        <w:rPr>
          <w:rFonts w:asciiTheme="minorHAnsi" w:hAnsiTheme="minorHAnsi"/>
          <w:sz w:val="22"/>
          <w:szCs w:val="22"/>
        </w:rPr>
        <w:t xml:space="preserve">The Leadership Council </w:t>
      </w:r>
      <w:r>
        <w:rPr>
          <w:rFonts w:asciiTheme="minorHAnsi" w:hAnsiTheme="minorHAnsi"/>
          <w:sz w:val="22"/>
          <w:szCs w:val="22"/>
        </w:rPr>
        <w:t>shall have a</w:t>
      </w:r>
      <w:r w:rsidRPr="00A855F9">
        <w:rPr>
          <w:rFonts w:asciiTheme="minorHAnsi" w:hAnsiTheme="minorHAnsi"/>
          <w:sz w:val="22"/>
          <w:szCs w:val="22"/>
        </w:rPr>
        <w:t xml:space="preserve"> minimum of seven (7)</w:t>
      </w:r>
      <w:r>
        <w:rPr>
          <w:rFonts w:asciiTheme="minorHAnsi" w:hAnsiTheme="minorHAnsi"/>
          <w:sz w:val="22"/>
          <w:szCs w:val="22"/>
        </w:rPr>
        <w:t>,</w:t>
      </w:r>
      <w:r w:rsidRPr="00A855F9">
        <w:rPr>
          <w:rFonts w:asciiTheme="minorHAnsi" w:hAnsiTheme="minorHAnsi"/>
          <w:sz w:val="22"/>
          <w:szCs w:val="22"/>
        </w:rPr>
        <w:t xml:space="preserve"> and no more than nine (9)</w:t>
      </w:r>
      <w:r>
        <w:rPr>
          <w:rFonts w:asciiTheme="minorHAnsi" w:hAnsiTheme="minorHAnsi"/>
          <w:sz w:val="22"/>
          <w:szCs w:val="22"/>
        </w:rPr>
        <w:t>,</w:t>
      </w:r>
      <w:r w:rsidRPr="00A855F9">
        <w:rPr>
          <w:rFonts w:asciiTheme="minorHAnsi" w:hAnsiTheme="minorHAnsi"/>
          <w:sz w:val="22"/>
          <w:szCs w:val="22"/>
        </w:rPr>
        <w:t xml:space="preserve"> members. Seven members must represent</w:t>
      </w:r>
      <w:r>
        <w:rPr>
          <w:rFonts w:asciiTheme="minorHAnsi" w:hAnsiTheme="minorHAnsi"/>
          <w:sz w:val="22"/>
          <w:szCs w:val="22"/>
        </w:rPr>
        <w:t xml:space="preserve"> at least one of the below diverse</w:t>
      </w:r>
      <w:r w:rsidRPr="00A855F9">
        <w:rPr>
          <w:rFonts w:asciiTheme="minorHAnsi" w:hAnsiTheme="minorHAnsi"/>
          <w:sz w:val="22"/>
          <w:szCs w:val="22"/>
        </w:rPr>
        <w:t xml:space="preserve"> communities:</w:t>
      </w:r>
    </w:p>
    <w:p w:rsidR="004C3AF6" w:rsidRPr="00A855F9" w:rsidRDefault="004C3AF6" w:rsidP="004C3AF6">
      <w:pPr>
        <w:ind w:left="720"/>
        <w:rPr>
          <w:rFonts w:asciiTheme="minorHAnsi" w:hAnsiTheme="minorHAnsi"/>
          <w:b/>
          <w:i/>
          <w:sz w:val="22"/>
          <w:szCs w:val="22"/>
        </w:rPr>
      </w:pPr>
    </w:p>
    <w:p w:rsidR="004C3AF6" w:rsidRPr="00A855F9" w:rsidRDefault="004C3AF6" w:rsidP="004C3AF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>African-Americans</w:t>
      </w:r>
      <w:r>
        <w:rPr>
          <w:rFonts w:asciiTheme="minorHAnsi" w:hAnsiTheme="minorHAnsi"/>
          <w:sz w:val="22"/>
          <w:szCs w:val="22"/>
        </w:rPr>
        <w:t>;</w:t>
      </w:r>
    </w:p>
    <w:p w:rsidR="004C3AF6" w:rsidRPr="00A855F9" w:rsidRDefault="004C3AF6" w:rsidP="004C3AF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>Asian Pacific Islanders</w:t>
      </w:r>
      <w:r>
        <w:rPr>
          <w:rFonts w:asciiTheme="minorHAnsi" w:hAnsiTheme="minorHAnsi"/>
          <w:sz w:val="22"/>
          <w:szCs w:val="22"/>
        </w:rPr>
        <w:t>;</w:t>
      </w:r>
    </w:p>
    <w:p w:rsidR="004C3AF6" w:rsidRPr="00A855F9" w:rsidRDefault="004C3AF6" w:rsidP="004C3AF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>Hispanic/Latinos</w:t>
      </w:r>
      <w:r>
        <w:rPr>
          <w:rFonts w:asciiTheme="minorHAnsi" w:hAnsiTheme="minorHAnsi"/>
          <w:sz w:val="22"/>
          <w:szCs w:val="22"/>
        </w:rPr>
        <w:t>;</w:t>
      </w:r>
    </w:p>
    <w:p w:rsidR="004C3AF6" w:rsidRPr="00A855F9" w:rsidRDefault="004C3AF6" w:rsidP="004C3AF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>LGBT</w:t>
      </w:r>
      <w:r>
        <w:rPr>
          <w:rFonts w:asciiTheme="minorHAnsi" w:hAnsiTheme="minorHAnsi"/>
          <w:sz w:val="22"/>
          <w:szCs w:val="22"/>
        </w:rPr>
        <w:t>;</w:t>
      </w:r>
    </w:p>
    <w:p w:rsidR="004C3AF6" w:rsidRPr="00A855F9" w:rsidRDefault="004C3AF6" w:rsidP="004C3AF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>Native Americans</w:t>
      </w:r>
      <w:r>
        <w:rPr>
          <w:rFonts w:asciiTheme="minorHAnsi" w:hAnsiTheme="minorHAnsi"/>
          <w:sz w:val="22"/>
          <w:szCs w:val="22"/>
        </w:rPr>
        <w:t>;</w:t>
      </w:r>
    </w:p>
    <w:p w:rsidR="004C3AF6" w:rsidRPr="00A855F9" w:rsidRDefault="004C3AF6" w:rsidP="004C3AF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>Women</w:t>
      </w:r>
      <w:r>
        <w:rPr>
          <w:rFonts w:asciiTheme="minorHAnsi" w:hAnsiTheme="minorHAnsi"/>
          <w:sz w:val="22"/>
          <w:szCs w:val="22"/>
        </w:rPr>
        <w:t>; or</w:t>
      </w:r>
    </w:p>
    <w:p w:rsidR="004C3AF6" w:rsidRPr="00A855F9" w:rsidRDefault="004C3AF6" w:rsidP="004C3AF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>Persons with disabilities</w:t>
      </w:r>
      <w:r>
        <w:rPr>
          <w:rFonts w:asciiTheme="minorHAnsi" w:hAnsiTheme="minorHAnsi"/>
          <w:sz w:val="22"/>
          <w:szCs w:val="22"/>
        </w:rPr>
        <w:t>.</w:t>
      </w:r>
    </w:p>
    <w:p w:rsidR="004C3AF6" w:rsidRPr="00A855F9" w:rsidRDefault="004C3AF6" w:rsidP="004C3AF6">
      <w:pPr>
        <w:rPr>
          <w:rFonts w:asciiTheme="minorHAnsi" w:hAnsiTheme="minorHAnsi"/>
          <w:sz w:val="22"/>
          <w:szCs w:val="22"/>
        </w:rPr>
      </w:pPr>
    </w:p>
    <w:p w:rsidR="004C3AF6" w:rsidRDefault="004C3AF6" w:rsidP="004C3AF6">
      <w:pPr>
        <w:ind w:firstLine="720"/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>In addition, up to two seats will be reserved for at-large committee members.</w:t>
      </w:r>
    </w:p>
    <w:p w:rsidR="004C3AF6" w:rsidRDefault="004C3AF6" w:rsidP="004C3AF6">
      <w:pPr>
        <w:ind w:firstLine="720"/>
        <w:rPr>
          <w:rFonts w:asciiTheme="minorHAnsi" w:hAnsiTheme="minorHAnsi"/>
          <w:sz w:val="22"/>
          <w:szCs w:val="22"/>
        </w:rPr>
      </w:pPr>
    </w:p>
    <w:p w:rsidR="004C3AF6" w:rsidRPr="00A855F9" w:rsidRDefault="004C3AF6" w:rsidP="004C3AF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A855F9">
        <w:rPr>
          <w:rFonts w:asciiTheme="minorHAnsi" w:hAnsiTheme="minorHAnsi"/>
          <w:sz w:val="22"/>
          <w:szCs w:val="22"/>
        </w:rPr>
        <w:t>he Leadership Council</w:t>
      </w:r>
      <w:r>
        <w:rPr>
          <w:rFonts w:asciiTheme="minorHAnsi" w:hAnsiTheme="minorHAnsi"/>
          <w:sz w:val="22"/>
          <w:szCs w:val="22"/>
        </w:rPr>
        <w:t xml:space="preserve"> shall have a Chair position (with a term no longer than two years) that shall</w:t>
      </w:r>
      <w:r w:rsidRPr="00A855F9">
        <w:rPr>
          <w:rFonts w:asciiTheme="minorHAnsi" w:hAnsiTheme="minorHAnsi"/>
          <w:sz w:val="22"/>
          <w:szCs w:val="22"/>
        </w:rPr>
        <w:t xml:space="preserve"> be the voice of the Council at Assembly meetings.</w:t>
      </w:r>
    </w:p>
    <w:p w:rsidR="004C3AF6" w:rsidRPr="00A855F9" w:rsidRDefault="004C3AF6" w:rsidP="004C3AF6">
      <w:pPr>
        <w:rPr>
          <w:rFonts w:asciiTheme="minorHAnsi" w:hAnsiTheme="minorHAnsi"/>
          <w:sz w:val="22"/>
          <w:szCs w:val="22"/>
        </w:rPr>
      </w:pPr>
    </w:p>
    <w:p w:rsidR="004C3AF6" w:rsidRPr="00A855F9" w:rsidRDefault="004C3AF6" w:rsidP="004C3AF6">
      <w:pPr>
        <w:ind w:left="720"/>
        <w:rPr>
          <w:rFonts w:asciiTheme="minorHAnsi" w:hAnsiTheme="minorHAnsi"/>
          <w:b/>
          <w:i/>
          <w:sz w:val="22"/>
          <w:szCs w:val="22"/>
        </w:rPr>
      </w:pPr>
      <w:r w:rsidRPr="00A855F9">
        <w:rPr>
          <w:rFonts w:asciiTheme="minorHAnsi" w:hAnsiTheme="minorHAnsi"/>
          <w:b/>
          <w:i/>
          <w:sz w:val="22"/>
          <w:szCs w:val="22"/>
        </w:rPr>
        <w:t>Terms</w:t>
      </w:r>
      <w:r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A855F9">
        <w:rPr>
          <w:rFonts w:asciiTheme="minorHAnsi" w:hAnsiTheme="minorHAnsi"/>
          <w:sz w:val="22"/>
          <w:szCs w:val="22"/>
        </w:rPr>
        <w:t xml:space="preserve">The terms of </w:t>
      </w:r>
      <w:r>
        <w:rPr>
          <w:rFonts w:asciiTheme="minorHAnsi" w:hAnsiTheme="minorHAnsi"/>
          <w:sz w:val="22"/>
          <w:szCs w:val="22"/>
        </w:rPr>
        <w:t>membership</w:t>
      </w:r>
      <w:r w:rsidRPr="00A855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on</w:t>
      </w:r>
      <w:r w:rsidRPr="00A855F9">
        <w:rPr>
          <w:rFonts w:asciiTheme="minorHAnsi" w:hAnsiTheme="minorHAnsi"/>
          <w:sz w:val="22"/>
          <w:szCs w:val="22"/>
        </w:rPr>
        <w:t xml:space="preserve"> the Leadership Council </w:t>
      </w:r>
      <w:r>
        <w:rPr>
          <w:rFonts w:asciiTheme="minorHAnsi" w:hAnsiTheme="minorHAnsi"/>
          <w:sz w:val="22"/>
          <w:szCs w:val="22"/>
        </w:rPr>
        <w:t>shall be</w:t>
      </w:r>
      <w:r w:rsidRPr="00A855F9">
        <w:rPr>
          <w:rFonts w:asciiTheme="minorHAnsi" w:hAnsiTheme="minorHAnsi"/>
          <w:sz w:val="22"/>
          <w:szCs w:val="22"/>
        </w:rPr>
        <w:t xml:space="preserve"> staggered in one, two, and three year </w:t>
      </w:r>
      <w:r>
        <w:rPr>
          <w:rFonts w:asciiTheme="minorHAnsi" w:hAnsiTheme="minorHAnsi"/>
          <w:sz w:val="22"/>
          <w:szCs w:val="22"/>
        </w:rPr>
        <w:t>increments</w:t>
      </w:r>
      <w:r w:rsidRPr="00A855F9">
        <w:rPr>
          <w:rFonts w:asciiTheme="minorHAnsi" w:hAnsiTheme="minorHAnsi"/>
          <w:sz w:val="22"/>
          <w:szCs w:val="22"/>
        </w:rPr>
        <w:t xml:space="preserve">. No member </w:t>
      </w:r>
      <w:r>
        <w:rPr>
          <w:rFonts w:asciiTheme="minorHAnsi" w:hAnsiTheme="minorHAnsi"/>
          <w:sz w:val="22"/>
          <w:szCs w:val="22"/>
        </w:rPr>
        <w:t>may</w:t>
      </w:r>
      <w:r w:rsidRPr="00A855F9">
        <w:rPr>
          <w:rFonts w:asciiTheme="minorHAnsi" w:hAnsiTheme="minorHAnsi"/>
          <w:sz w:val="22"/>
          <w:szCs w:val="22"/>
        </w:rPr>
        <w:t xml:space="preserve"> serve for more than two terms.  Staggered terms and term limits ensure that there is </w:t>
      </w:r>
      <w:r>
        <w:rPr>
          <w:rFonts w:asciiTheme="minorHAnsi" w:hAnsiTheme="minorHAnsi"/>
          <w:sz w:val="22"/>
          <w:szCs w:val="22"/>
        </w:rPr>
        <w:t xml:space="preserve">always </w:t>
      </w:r>
      <w:r w:rsidRPr="00A855F9">
        <w:rPr>
          <w:rFonts w:asciiTheme="minorHAnsi" w:hAnsiTheme="minorHAnsi"/>
          <w:sz w:val="22"/>
          <w:szCs w:val="22"/>
        </w:rPr>
        <w:t xml:space="preserve">varied diversity </w:t>
      </w:r>
      <w:r>
        <w:rPr>
          <w:rFonts w:asciiTheme="minorHAnsi" w:hAnsiTheme="minorHAnsi"/>
          <w:sz w:val="22"/>
          <w:szCs w:val="22"/>
        </w:rPr>
        <w:t>of persons, ages,</w:t>
      </w:r>
      <w:r w:rsidRPr="00A855F9">
        <w:rPr>
          <w:rFonts w:asciiTheme="minorHAnsi" w:hAnsiTheme="minorHAnsi"/>
          <w:sz w:val="22"/>
          <w:szCs w:val="22"/>
        </w:rPr>
        <w:t xml:space="preserve"> professional</w:t>
      </w:r>
      <w:r>
        <w:rPr>
          <w:rFonts w:asciiTheme="minorHAnsi" w:hAnsiTheme="minorHAnsi"/>
          <w:sz w:val="22"/>
          <w:szCs w:val="22"/>
        </w:rPr>
        <w:t>,</w:t>
      </w:r>
      <w:r w:rsidRPr="00A855F9">
        <w:rPr>
          <w:rFonts w:asciiTheme="minorHAnsi" w:hAnsiTheme="minorHAnsi"/>
          <w:sz w:val="22"/>
          <w:szCs w:val="22"/>
        </w:rPr>
        <w:t xml:space="preserve"> and personal experiences. </w:t>
      </w:r>
    </w:p>
    <w:p w:rsidR="004C3AF6" w:rsidRPr="00A855F9" w:rsidRDefault="004C3AF6" w:rsidP="004C3AF6">
      <w:pPr>
        <w:rPr>
          <w:rFonts w:asciiTheme="minorHAnsi" w:hAnsiTheme="minorHAnsi"/>
          <w:sz w:val="22"/>
          <w:szCs w:val="22"/>
        </w:rPr>
      </w:pPr>
    </w:p>
    <w:p w:rsidR="004C3AF6" w:rsidRDefault="004C3AF6" w:rsidP="004C3AF6">
      <w:pPr>
        <w:ind w:left="720"/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b/>
          <w:i/>
          <w:sz w:val="22"/>
          <w:szCs w:val="22"/>
        </w:rPr>
        <w:t>Communication</w:t>
      </w:r>
      <w:r>
        <w:rPr>
          <w:rFonts w:asciiTheme="minorHAnsi" w:hAnsiTheme="minorHAnsi"/>
          <w:b/>
          <w:i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T</w:t>
      </w:r>
      <w:r w:rsidRPr="00A855F9">
        <w:rPr>
          <w:rFonts w:asciiTheme="minorHAnsi" w:hAnsiTheme="minorHAnsi"/>
          <w:sz w:val="22"/>
          <w:szCs w:val="22"/>
        </w:rPr>
        <w:t xml:space="preserve">he Leadership Council </w:t>
      </w:r>
      <w:r>
        <w:rPr>
          <w:rFonts w:asciiTheme="minorHAnsi" w:hAnsiTheme="minorHAnsi"/>
          <w:sz w:val="22"/>
          <w:szCs w:val="22"/>
        </w:rPr>
        <w:t xml:space="preserve">shall be in direct communication with MSBA staff, </w:t>
      </w:r>
      <w:r w:rsidRPr="00A855F9">
        <w:rPr>
          <w:rFonts w:asciiTheme="minorHAnsi" w:hAnsiTheme="minorHAnsi"/>
          <w:sz w:val="22"/>
          <w:szCs w:val="22"/>
        </w:rPr>
        <w:t>lea</w:t>
      </w:r>
      <w:r>
        <w:rPr>
          <w:rFonts w:asciiTheme="minorHAnsi" w:hAnsiTheme="minorHAnsi"/>
          <w:sz w:val="22"/>
          <w:szCs w:val="22"/>
        </w:rPr>
        <w:t>dership and decision making bodies</w:t>
      </w:r>
      <w:r w:rsidRPr="00A855F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Therefore the Leadership Council shall have two (2) ex-officio seats for: </w:t>
      </w:r>
    </w:p>
    <w:p w:rsidR="004C3AF6" w:rsidRPr="00A855F9" w:rsidRDefault="004C3AF6" w:rsidP="004C3AF6">
      <w:pPr>
        <w:rPr>
          <w:rFonts w:asciiTheme="minorHAnsi" w:hAnsiTheme="minorHAnsi"/>
          <w:sz w:val="22"/>
          <w:szCs w:val="22"/>
        </w:rPr>
      </w:pPr>
    </w:p>
    <w:p w:rsidR="004C3AF6" w:rsidRPr="00A855F9" w:rsidRDefault="004C3AF6" w:rsidP="004C3AF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MSBA President, and</w:t>
      </w:r>
      <w:r w:rsidRPr="00A855F9">
        <w:rPr>
          <w:rFonts w:asciiTheme="minorHAnsi" w:hAnsiTheme="minorHAnsi"/>
          <w:sz w:val="22"/>
          <w:szCs w:val="22"/>
        </w:rPr>
        <w:t xml:space="preserve"> </w:t>
      </w:r>
    </w:p>
    <w:p w:rsidR="004C3AF6" w:rsidRPr="00A855F9" w:rsidRDefault="004C3AF6" w:rsidP="004C3AF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 xml:space="preserve">The MSBA Director of Diversity and Inclusion. </w:t>
      </w:r>
    </w:p>
    <w:p w:rsidR="004C3AF6" w:rsidRDefault="004C3AF6" w:rsidP="004C3AF6">
      <w:pPr>
        <w:rPr>
          <w:rFonts w:asciiTheme="minorHAnsi" w:hAnsiTheme="minorHAnsi"/>
          <w:sz w:val="22"/>
          <w:szCs w:val="22"/>
        </w:rPr>
      </w:pPr>
    </w:p>
    <w:p w:rsidR="004C3AF6" w:rsidRPr="00A855F9" w:rsidRDefault="004C3AF6" w:rsidP="004C3AF6">
      <w:pPr>
        <w:ind w:left="720"/>
        <w:rPr>
          <w:rFonts w:asciiTheme="minorHAnsi" w:hAnsiTheme="minorHAnsi"/>
          <w:sz w:val="22"/>
          <w:szCs w:val="22"/>
        </w:rPr>
      </w:pPr>
      <w:r w:rsidRPr="006628A6">
        <w:rPr>
          <w:rFonts w:asciiTheme="minorHAnsi" w:hAnsiTheme="minorHAnsi"/>
          <w:sz w:val="22"/>
          <w:szCs w:val="22"/>
        </w:rPr>
        <w:t xml:space="preserve">The Leadership Council shall provide a quarterly report to the Assembly of its work. This report shall be a standing agenda item for </w:t>
      </w:r>
      <w:r>
        <w:rPr>
          <w:rFonts w:asciiTheme="minorHAnsi" w:hAnsiTheme="minorHAnsi"/>
          <w:sz w:val="22"/>
          <w:szCs w:val="22"/>
        </w:rPr>
        <w:t xml:space="preserve">all </w:t>
      </w:r>
      <w:r w:rsidRPr="006628A6">
        <w:rPr>
          <w:rFonts w:asciiTheme="minorHAnsi" w:hAnsiTheme="minorHAnsi"/>
          <w:sz w:val="22"/>
          <w:szCs w:val="22"/>
        </w:rPr>
        <w:t>Assembly meetings</w:t>
      </w:r>
      <w:r w:rsidRPr="00A855F9">
        <w:rPr>
          <w:rFonts w:asciiTheme="minorHAnsi" w:hAnsiTheme="minorHAnsi"/>
          <w:sz w:val="22"/>
          <w:szCs w:val="22"/>
        </w:rPr>
        <w:t>.</w:t>
      </w:r>
    </w:p>
    <w:p w:rsidR="004C3AF6" w:rsidRPr="00A855F9" w:rsidRDefault="004C3AF6" w:rsidP="004C3AF6">
      <w:pPr>
        <w:rPr>
          <w:rFonts w:asciiTheme="minorHAnsi" w:hAnsiTheme="minorHAnsi"/>
          <w:sz w:val="22"/>
          <w:szCs w:val="22"/>
        </w:rPr>
      </w:pPr>
    </w:p>
    <w:p w:rsidR="004C3AF6" w:rsidRPr="00A855F9" w:rsidRDefault="004C3AF6" w:rsidP="004C3AF6">
      <w:pPr>
        <w:ind w:left="720"/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b/>
          <w:i/>
          <w:sz w:val="22"/>
          <w:szCs w:val="22"/>
        </w:rPr>
        <w:t>Initial Membership Process</w:t>
      </w:r>
      <w:r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A855F9">
        <w:rPr>
          <w:rFonts w:asciiTheme="minorHAnsi" w:hAnsiTheme="minorHAnsi"/>
          <w:sz w:val="22"/>
          <w:szCs w:val="22"/>
        </w:rPr>
        <w:t xml:space="preserve">The effectiveness of </w:t>
      </w:r>
      <w:r>
        <w:rPr>
          <w:rFonts w:asciiTheme="minorHAnsi" w:hAnsiTheme="minorHAnsi"/>
          <w:sz w:val="22"/>
          <w:szCs w:val="22"/>
        </w:rPr>
        <w:t>the</w:t>
      </w:r>
      <w:r w:rsidRPr="00A855F9">
        <w:rPr>
          <w:rFonts w:asciiTheme="minorHAnsi" w:hAnsiTheme="minorHAnsi"/>
          <w:sz w:val="22"/>
          <w:szCs w:val="22"/>
        </w:rPr>
        <w:t xml:space="preserve"> Leadership Council depend</w:t>
      </w:r>
      <w:r>
        <w:rPr>
          <w:rFonts w:asciiTheme="minorHAnsi" w:hAnsiTheme="minorHAnsi"/>
          <w:sz w:val="22"/>
          <w:szCs w:val="22"/>
        </w:rPr>
        <w:t>s</w:t>
      </w:r>
      <w:r w:rsidRPr="00A855F9">
        <w:rPr>
          <w:rFonts w:asciiTheme="minorHAnsi" w:hAnsiTheme="minorHAnsi"/>
          <w:sz w:val="22"/>
          <w:szCs w:val="22"/>
        </w:rPr>
        <w:t xml:space="preserve"> on </w:t>
      </w:r>
      <w:r>
        <w:rPr>
          <w:rFonts w:asciiTheme="minorHAnsi" w:hAnsiTheme="minorHAnsi"/>
          <w:sz w:val="22"/>
          <w:szCs w:val="22"/>
        </w:rPr>
        <w:t>its</w:t>
      </w:r>
      <w:r w:rsidRPr="00A855F9">
        <w:rPr>
          <w:rFonts w:asciiTheme="minorHAnsi" w:hAnsiTheme="minorHAnsi"/>
          <w:sz w:val="22"/>
          <w:szCs w:val="22"/>
        </w:rPr>
        <w:t xml:space="preserve"> initial members. Therefore, </w:t>
      </w:r>
      <w:r>
        <w:rPr>
          <w:rFonts w:asciiTheme="minorHAnsi" w:hAnsiTheme="minorHAnsi"/>
          <w:sz w:val="22"/>
          <w:szCs w:val="22"/>
        </w:rPr>
        <w:t>people who meet the below criteria</w:t>
      </w:r>
      <w:r w:rsidRPr="00A855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will</w:t>
      </w:r>
      <w:r w:rsidRPr="00A855F9">
        <w:rPr>
          <w:rFonts w:asciiTheme="minorHAnsi" w:hAnsiTheme="minorHAnsi"/>
          <w:sz w:val="22"/>
          <w:szCs w:val="22"/>
        </w:rPr>
        <w:t xml:space="preserve"> be personally app</w:t>
      </w:r>
      <w:r>
        <w:rPr>
          <w:rFonts w:asciiTheme="minorHAnsi" w:hAnsiTheme="minorHAnsi"/>
          <w:sz w:val="22"/>
          <w:szCs w:val="22"/>
        </w:rPr>
        <w:t>roached and encouraged to apply</w:t>
      </w:r>
      <w:r w:rsidRPr="00A855F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A855F9">
        <w:rPr>
          <w:rFonts w:asciiTheme="minorHAnsi" w:hAnsiTheme="minorHAnsi"/>
          <w:sz w:val="22"/>
          <w:szCs w:val="22"/>
        </w:rPr>
        <w:t xml:space="preserve">Stakeholder Representative Group </w:t>
      </w:r>
      <w:r>
        <w:rPr>
          <w:rFonts w:asciiTheme="minorHAnsi" w:hAnsiTheme="minorHAnsi"/>
          <w:sz w:val="22"/>
          <w:szCs w:val="22"/>
        </w:rPr>
        <w:t>will make the initial member r</w:t>
      </w:r>
      <w:r w:rsidRPr="00A855F9">
        <w:rPr>
          <w:rFonts w:asciiTheme="minorHAnsi" w:hAnsiTheme="minorHAnsi"/>
          <w:sz w:val="22"/>
          <w:szCs w:val="22"/>
        </w:rPr>
        <w:t>ecommendations with input from MSBA’s Director of Diversity. The recommendation</w:t>
      </w:r>
      <w:r>
        <w:rPr>
          <w:rFonts w:asciiTheme="minorHAnsi" w:hAnsiTheme="minorHAnsi"/>
          <w:sz w:val="22"/>
          <w:szCs w:val="22"/>
        </w:rPr>
        <w:t>s</w:t>
      </w:r>
      <w:r w:rsidRPr="00A855F9">
        <w:rPr>
          <w:rFonts w:asciiTheme="minorHAnsi" w:hAnsiTheme="minorHAnsi"/>
          <w:sz w:val="22"/>
          <w:szCs w:val="22"/>
        </w:rPr>
        <w:t xml:space="preserve"> will then be submitted to the current MSBA President for approval and appointment.   </w:t>
      </w:r>
    </w:p>
    <w:p w:rsidR="004C3AF6" w:rsidRPr="00A855F9" w:rsidRDefault="004C3AF6" w:rsidP="004C3AF6">
      <w:pPr>
        <w:rPr>
          <w:rFonts w:asciiTheme="minorHAnsi" w:hAnsiTheme="minorHAnsi"/>
          <w:sz w:val="22"/>
          <w:szCs w:val="22"/>
        </w:rPr>
      </w:pPr>
    </w:p>
    <w:p w:rsidR="004C3AF6" w:rsidRPr="00A855F9" w:rsidRDefault="004C3AF6" w:rsidP="004C3AF6">
      <w:pPr>
        <w:ind w:left="720"/>
        <w:rPr>
          <w:rFonts w:asciiTheme="minorHAnsi" w:hAnsiTheme="minorHAnsi"/>
          <w:sz w:val="22"/>
          <w:szCs w:val="22"/>
        </w:rPr>
      </w:pPr>
      <w:r w:rsidRPr="00492E7F">
        <w:rPr>
          <w:rFonts w:asciiTheme="minorHAnsi" w:hAnsiTheme="minorHAnsi"/>
          <w:b/>
          <w:i/>
          <w:sz w:val="22"/>
          <w:szCs w:val="22"/>
        </w:rPr>
        <w:t>Membership Assessment Process</w:t>
      </w:r>
      <w:r>
        <w:rPr>
          <w:rFonts w:asciiTheme="minorHAnsi" w:hAnsiTheme="minorHAnsi"/>
          <w:sz w:val="22"/>
          <w:szCs w:val="22"/>
        </w:rPr>
        <w:t>: Points are allotted to the</w:t>
      </w:r>
      <w:r w:rsidRPr="00A855F9">
        <w:rPr>
          <w:rFonts w:asciiTheme="minorHAnsi" w:hAnsiTheme="minorHAnsi"/>
          <w:sz w:val="22"/>
          <w:szCs w:val="22"/>
        </w:rPr>
        <w:t xml:space="preserve"> following categories to establish suitability for membership:</w:t>
      </w:r>
    </w:p>
    <w:p w:rsidR="004C3AF6" w:rsidRPr="00A855F9" w:rsidRDefault="004C3AF6" w:rsidP="004C3AF6">
      <w:pPr>
        <w:rPr>
          <w:rFonts w:asciiTheme="minorHAnsi" w:hAnsiTheme="minorHAnsi"/>
          <w:sz w:val="22"/>
          <w:szCs w:val="22"/>
        </w:rPr>
      </w:pPr>
    </w:p>
    <w:p w:rsidR="004C3AF6" w:rsidRPr="00A855F9" w:rsidRDefault="004C3AF6" w:rsidP="004C3AF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>Experience in w</w:t>
      </w:r>
      <w:r>
        <w:rPr>
          <w:rFonts w:asciiTheme="minorHAnsi" w:hAnsiTheme="minorHAnsi"/>
          <w:sz w:val="22"/>
          <w:szCs w:val="22"/>
        </w:rPr>
        <w:t xml:space="preserve">orking in the area of </w:t>
      </w:r>
      <w:r w:rsidRPr="00A855F9">
        <w:rPr>
          <w:rFonts w:asciiTheme="minorHAnsi" w:hAnsiTheme="minorHAnsi"/>
          <w:sz w:val="22"/>
          <w:szCs w:val="22"/>
        </w:rPr>
        <w:t>diversity;</w:t>
      </w:r>
    </w:p>
    <w:p w:rsidR="004C3AF6" w:rsidRPr="00A855F9" w:rsidRDefault="004C3AF6" w:rsidP="004C3AF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Community service </w:t>
      </w:r>
      <w:r w:rsidRPr="00A855F9">
        <w:rPr>
          <w:rFonts w:asciiTheme="minorHAnsi" w:hAnsiTheme="minorHAnsi"/>
          <w:sz w:val="22"/>
          <w:szCs w:val="22"/>
        </w:rPr>
        <w:t>involvement</w:t>
      </w:r>
      <w:r>
        <w:rPr>
          <w:rFonts w:asciiTheme="minorHAnsi" w:hAnsiTheme="minorHAnsi"/>
          <w:sz w:val="22"/>
          <w:szCs w:val="22"/>
        </w:rPr>
        <w:t>;</w:t>
      </w:r>
    </w:p>
    <w:p w:rsidR="004C3AF6" w:rsidRPr="00A855F9" w:rsidRDefault="004C3AF6" w:rsidP="004C3AF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 xml:space="preserve">Legal practice experience; </w:t>
      </w:r>
    </w:p>
    <w:p w:rsidR="004C3AF6" w:rsidRPr="00A855F9" w:rsidRDefault="004C3AF6" w:rsidP="004C3AF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>MSBA experience;</w:t>
      </w:r>
    </w:p>
    <w:p w:rsidR="004C3AF6" w:rsidRPr="00A855F9" w:rsidRDefault="004C3AF6" w:rsidP="004C3AF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>Other bar association experience;</w:t>
      </w:r>
    </w:p>
    <w:p w:rsidR="004C3AF6" w:rsidRPr="00A855F9" w:rsidRDefault="004C3AF6" w:rsidP="004C3AF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>Diversity scholarly work; and</w:t>
      </w:r>
    </w:p>
    <w:p w:rsidR="004C3AF6" w:rsidRPr="00A855F9" w:rsidRDefault="004C3AF6" w:rsidP="004C3AF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855F9">
        <w:rPr>
          <w:rFonts w:asciiTheme="minorHAnsi" w:hAnsiTheme="minorHAnsi"/>
          <w:sz w:val="22"/>
          <w:szCs w:val="22"/>
        </w:rPr>
        <w:t>Personal experience related to diversity.</w:t>
      </w:r>
    </w:p>
    <w:p w:rsidR="004C3AF6" w:rsidRPr="00A855F9" w:rsidRDefault="004C3AF6" w:rsidP="004C3AF6">
      <w:pPr>
        <w:rPr>
          <w:rFonts w:asciiTheme="minorHAnsi" w:hAnsiTheme="minorHAnsi"/>
          <w:sz w:val="22"/>
          <w:szCs w:val="22"/>
        </w:rPr>
      </w:pPr>
    </w:p>
    <w:p w:rsidR="004C3AF6" w:rsidRPr="0061149A" w:rsidRDefault="004C3AF6" w:rsidP="004C3AF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members of the</w:t>
      </w:r>
      <w:r w:rsidRPr="00A855F9">
        <w:rPr>
          <w:rFonts w:asciiTheme="minorHAnsi" w:hAnsiTheme="minorHAnsi"/>
          <w:sz w:val="22"/>
          <w:szCs w:val="22"/>
        </w:rPr>
        <w:t xml:space="preserve"> Leadership Council </w:t>
      </w:r>
      <w:r>
        <w:rPr>
          <w:rFonts w:asciiTheme="minorHAnsi" w:hAnsiTheme="minorHAnsi"/>
          <w:sz w:val="22"/>
          <w:szCs w:val="22"/>
        </w:rPr>
        <w:t>must be a</w:t>
      </w:r>
      <w:r w:rsidRPr="00A855F9">
        <w:rPr>
          <w:rFonts w:asciiTheme="minorHAnsi" w:hAnsiTheme="minorHAnsi"/>
          <w:sz w:val="22"/>
          <w:szCs w:val="22"/>
        </w:rPr>
        <w:t xml:space="preserve"> MSBA member by the time t</w:t>
      </w:r>
      <w:r>
        <w:rPr>
          <w:rFonts w:asciiTheme="minorHAnsi" w:hAnsiTheme="minorHAnsi"/>
          <w:sz w:val="22"/>
          <w:szCs w:val="22"/>
        </w:rPr>
        <w:t>heir term on the Council begins and through its conclusion.</w:t>
      </w:r>
      <w:r w:rsidRPr="00A855F9">
        <w:rPr>
          <w:rFonts w:asciiTheme="minorHAnsi" w:hAnsiTheme="minorHAnsi"/>
          <w:sz w:val="22"/>
          <w:szCs w:val="22"/>
        </w:rPr>
        <w:t xml:space="preserve"> </w:t>
      </w:r>
    </w:p>
    <w:p w:rsidR="008608DC" w:rsidRDefault="008608DC">
      <w:bookmarkStart w:id="0" w:name="_GoBack"/>
      <w:bookmarkEnd w:id="0"/>
    </w:p>
    <w:sectPr w:rsidR="008608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F6" w:rsidRDefault="004C3AF6" w:rsidP="004C3AF6">
      <w:r>
        <w:separator/>
      </w:r>
    </w:p>
  </w:endnote>
  <w:endnote w:type="continuationSeparator" w:id="0">
    <w:p w:rsidR="004C3AF6" w:rsidRDefault="004C3AF6" w:rsidP="004C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9176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C3AF6" w:rsidRDefault="004C3A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717B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717B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C3AF6" w:rsidRDefault="004C3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F6" w:rsidRDefault="004C3AF6" w:rsidP="004C3AF6">
      <w:r>
        <w:separator/>
      </w:r>
    </w:p>
  </w:footnote>
  <w:footnote w:type="continuationSeparator" w:id="0">
    <w:p w:rsidR="004C3AF6" w:rsidRDefault="004C3AF6" w:rsidP="004C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3E0"/>
    <w:multiLevelType w:val="hybridMultilevel"/>
    <w:tmpl w:val="E0EC3B9E"/>
    <w:lvl w:ilvl="0" w:tplc="DA90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A5877"/>
    <w:multiLevelType w:val="hybridMultilevel"/>
    <w:tmpl w:val="C0ECD172"/>
    <w:lvl w:ilvl="0" w:tplc="DF86D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85194"/>
    <w:multiLevelType w:val="hybridMultilevel"/>
    <w:tmpl w:val="2DE29C88"/>
    <w:lvl w:ilvl="0" w:tplc="DF86D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7409C"/>
    <w:multiLevelType w:val="hybridMultilevel"/>
    <w:tmpl w:val="6EC025BA"/>
    <w:lvl w:ilvl="0" w:tplc="DF86D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F6"/>
    <w:rsid w:val="004C3AF6"/>
    <w:rsid w:val="008608DC"/>
    <w:rsid w:val="00C7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F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A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A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F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A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A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M. Shelton Walczak</dc:creator>
  <cp:lastModifiedBy>Danielle M. Shelton Walczak</cp:lastModifiedBy>
  <cp:revision>1</cp:revision>
  <cp:lastPrinted>2015-04-21T14:45:00Z</cp:lastPrinted>
  <dcterms:created xsi:type="dcterms:W3CDTF">2015-04-21T14:39:00Z</dcterms:created>
  <dcterms:modified xsi:type="dcterms:W3CDTF">2015-04-21T22:15:00Z</dcterms:modified>
</cp:coreProperties>
</file>