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56B6" w14:textId="0D909F56" w:rsidR="00697939" w:rsidRDefault="00B65CB0">
      <w:r>
        <w:t xml:space="preserve">Checklist for temporary leave – recognize that they attorney may be impaired. </w:t>
      </w:r>
    </w:p>
    <w:p w14:paraId="2CEDD4C9" w14:textId="4641D66A" w:rsidR="00B65CB0" w:rsidRDefault="00B65CB0" w:rsidP="00B65CB0">
      <w:pPr>
        <w:pStyle w:val="ListParagraph"/>
        <w:numPr>
          <w:ilvl w:val="0"/>
          <w:numId w:val="1"/>
        </w:numPr>
      </w:pPr>
      <w:r>
        <w:t>Determine realistically how much you can check in.</w:t>
      </w:r>
    </w:p>
    <w:p w14:paraId="79B1E70B" w14:textId="4DC64F5C" w:rsidR="00B65CB0" w:rsidRDefault="00B65CB0" w:rsidP="00B65CB0">
      <w:pPr>
        <w:pStyle w:val="ListParagraph"/>
        <w:numPr>
          <w:ilvl w:val="0"/>
          <w:numId w:val="1"/>
        </w:numPr>
      </w:pPr>
      <w:r>
        <w:t>Who can clients contact in the meantime?</w:t>
      </w:r>
    </w:p>
    <w:p w14:paraId="29C7DB7C" w14:textId="029AB418" w:rsidR="00B65CB0" w:rsidRDefault="00B65CB0" w:rsidP="00B65CB0">
      <w:pPr>
        <w:pStyle w:val="ListParagraph"/>
        <w:numPr>
          <w:ilvl w:val="0"/>
          <w:numId w:val="1"/>
        </w:numPr>
      </w:pPr>
      <w:r>
        <w:t>Who will</w:t>
      </w:r>
    </w:p>
    <w:p w14:paraId="6B63ABA9" w14:textId="04A8D4C4" w:rsidR="00B65CB0" w:rsidRDefault="00B65CB0" w:rsidP="00B65CB0">
      <w:pPr>
        <w:pStyle w:val="ListParagraph"/>
        <w:numPr>
          <w:ilvl w:val="1"/>
          <w:numId w:val="1"/>
        </w:numPr>
      </w:pPr>
      <w:r>
        <w:t xml:space="preserve">Check </w:t>
      </w:r>
      <w:proofErr w:type="gramStart"/>
      <w:r>
        <w:t>mail</w:t>
      </w:r>
      <w:proofErr w:type="gramEnd"/>
    </w:p>
    <w:p w14:paraId="2FA6F479" w14:textId="64771926" w:rsidR="00B65CB0" w:rsidRDefault="00B65CB0" w:rsidP="00B65CB0">
      <w:pPr>
        <w:pStyle w:val="ListParagraph"/>
        <w:numPr>
          <w:ilvl w:val="1"/>
          <w:numId w:val="1"/>
        </w:numPr>
      </w:pPr>
      <w:r>
        <w:t xml:space="preserve">Retrieve </w:t>
      </w:r>
      <w:proofErr w:type="gramStart"/>
      <w:r>
        <w:t>voicemail</w:t>
      </w:r>
      <w:proofErr w:type="gramEnd"/>
    </w:p>
    <w:p w14:paraId="2816E4A2" w14:textId="77F231F8" w:rsidR="00B65CB0" w:rsidRDefault="00B65CB0" w:rsidP="00B65CB0">
      <w:pPr>
        <w:pStyle w:val="ListParagraph"/>
        <w:numPr>
          <w:ilvl w:val="1"/>
          <w:numId w:val="1"/>
        </w:numPr>
      </w:pPr>
      <w:r>
        <w:t>Check email – what permissions are needed due to privilege?</w:t>
      </w:r>
    </w:p>
    <w:p w14:paraId="54AC1B1A" w14:textId="33B02F5B" w:rsidR="00B65CB0" w:rsidRDefault="00B65CB0" w:rsidP="00B65CB0">
      <w:pPr>
        <w:pStyle w:val="ListParagraph"/>
        <w:numPr>
          <w:ilvl w:val="0"/>
          <w:numId w:val="1"/>
        </w:numPr>
      </w:pPr>
      <w:r>
        <w:t xml:space="preserve">What are the circumstances under which the attorney may be contacted? Treatment now seldom requires that you disconnect for 28 </w:t>
      </w:r>
      <w:proofErr w:type="gramStart"/>
      <w:r>
        <w:t>days, but</w:t>
      </w:r>
      <w:proofErr w:type="gramEnd"/>
      <w:r>
        <w:t xml:space="preserve"> will work out a plan so you’re not practicing from treatment.</w:t>
      </w:r>
    </w:p>
    <w:p w14:paraId="060DFD97" w14:textId="09158530" w:rsidR="00B65CB0" w:rsidRDefault="00B65CB0" w:rsidP="00B65CB0">
      <w:pPr>
        <w:pStyle w:val="ListParagraph"/>
        <w:numPr>
          <w:ilvl w:val="0"/>
          <w:numId w:val="1"/>
        </w:numPr>
      </w:pPr>
      <w:r>
        <w:t>No action needed letter to clients informing them of medical or other leave (if the practice leave policy is adopted, will that MSBA task force be interested in working on a form?) with contact if needed.</w:t>
      </w:r>
    </w:p>
    <w:p w14:paraId="50D3295D" w14:textId="77777777" w:rsidR="00B65CB0" w:rsidRDefault="00B65CB0" w:rsidP="00B65CB0">
      <w:pPr>
        <w:pStyle w:val="ListParagraph"/>
        <w:numPr>
          <w:ilvl w:val="0"/>
          <w:numId w:val="1"/>
        </w:numPr>
      </w:pPr>
      <w:r>
        <w:t>Action may be needed letter, what is the plan?</w:t>
      </w:r>
    </w:p>
    <w:p w14:paraId="071E33B6" w14:textId="77777777" w:rsidR="00B65CB0" w:rsidRDefault="00B65CB0" w:rsidP="00B65CB0">
      <w:pPr>
        <w:pStyle w:val="ListParagraph"/>
        <w:numPr>
          <w:ilvl w:val="0"/>
          <w:numId w:val="1"/>
        </w:numPr>
      </w:pPr>
      <w:r>
        <w:t>Form and procedure for withdrawal</w:t>
      </w:r>
    </w:p>
    <w:p w14:paraId="3B795547" w14:textId="77777777" w:rsidR="00B65CB0" w:rsidRDefault="00B65CB0" w:rsidP="00B65CB0">
      <w:pPr>
        <w:pStyle w:val="ListParagraph"/>
        <w:numPr>
          <w:ilvl w:val="0"/>
          <w:numId w:val="1"/>
        </w:numPr>
      </w:pPr>
      <w:r>
        <w:t>Procedure for informing courts of withdrawal</w:t>
      </w:r>
    </w:p>
    <w:p w14:paraId="21629177" w14:textId="3C734AF4" w:rsidR="00B65CB0" w:rsidRDefault="00B65CB0" w:rsidP="00B65CB0">
      <w:pPr>
        <w:pStyle w:val="ListParagraph"/>
        <w:numPr>
          <w:ilvl w:val="0"/>
          <w:numId w:val="1"/>
        </w:numPr>
      </w:pPr>
      <w:r>
        <w:t>Who will have access to files?</w:t>
      </w:r>
    </w:p>
    <w:p w14:paraId="1AC52A11" w14:textId="41A8F008" w:rsidR="00B65CB0" w:rsidRDefault="00B65CB0" w:rsidP="00B65CB0">
      <w:pPr>
        <w:pStyle w:val="ListParagraph"/>
        <w:numPr>
          <w:ilvl w:val="0"/>
          <w:numId w:val="1"/>
        </w:numPr>
      </w:pPr>
      <w:r>
        <w:t xml:space="preserve">Recommendation that this be added to retainer agreements? </w:t>
      </w:r>
    </w:p>
    <w:p w14:paraId="38534B5D" w14:textId="0759BD5A" w:rsidR="00B65CB0" w:rsidRDefault="00B65CB0" w:rsidP="00B65CB0">
      <w:pPr>
        <w:pStyle w:val="ListParagraph"/>
        <w:numPr>
          <w:ilvl w:val="0"/>
          <w:numId w:val="1"/>
        </w:numPr>
      </w:pPr>
      <w:r>
        <w:t xml:space="preserve">If someone is assisting, should be they protected in some way? </w:t>
      </w:r>
      <w:proofErr w:type="spellStart"/>
      <w:r>
        <w:t>There</w:t>
      </w:r>
      <w:proofErr w:type="spellEnd"/>
      <w:r>
        <w:t xml:space="preserve"> may be issues with case management, etc.  </w:t>
      </w:r>
    </w:p>
    <w:p w14:paraId="24443019" w14:textId="7267C4F8" w:rsidR="00B65CB0" w:rsidRDefault="00B65CB0" w:rsidP="00B65CB0">
      <w:r>
        <w:t xml:space="preserve">I have requested examples from other LAPs. Nothing yet, but I’m hopeful. We may be the first ones doing this. </w:t>
      </w:r>
    </w:p>
    <w:sectPr w:rsidR="00B6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976F6"/>
    <w:multiLevelType w:val="hybridMultilevel"/>
    <w:tmpl w:val="00E0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75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B0"/>
    <w:rsid w:val="00697939"/>
    <w:rsid w:val="007A24F9"/>
    <w:rsid w:val="00B6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BB6E"/>
  <w15:chartTrackingRefBased/>
  <w15:docId w15:val="{01ECF6B7-C7EB-41A5-B094-FDC31BBA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Bibelhausen</dc:creator>
  <cp:keywords/>
  <dc:description/>
  <cp:lastModifiedBy>Joan Bibelhausen</cp:lastModifiedBy>
  <cp:revision>1</cp:revision>
  <dcterms:created xsi:type="dcterms:W3CDTF">2023-10-12T15:47:00Z</dcterms:created>
  <dcterms:modified xsi:type="dcterms:W3CDTF">2023-10-12T15:57:00Z</dcterms:modified>
</cp:coreProperties>
</file>